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FD0" w:rsidRPr="007F2FD0" w:rsidRDefault="007F2FD0" w:rsidP="007F2FD0">
      <w:pPr>
        <w:jc w:val="center"/>
        <w:rPr>
          <w:rFonts w:eastAsiaTheme="minorHAnsi" w:cs="Times New Roman"/>
          <w:b/>
        </w:rPr>
      </w:pPr>
      <w:r w:rsidRPr="007F2FD0">
        <w:rPr>
          <w:rFonts w:eastAsiaTheme="minorHAnsi" w:cs="Times New Roman"/>
          <w:b/>
        </w:rPr>
        <w:t>First Session of the Asia-Pacific Information Superhighway Steering Committee, 1-2 November 2017, Dhaka, Bangladesh.</w:t>
      </w:r>
    </w:p>
    <w:tbl>
      <w:tblPr>
        <w:tblStyle w:val="TableGrid1"/>
        <w:tblW w:w="0" w:type="auto"/>
        <w:tblLook w:val="04A0" w:firstRow="1" w:lastRow="0" w:firstColumn="1" w:lastColumn="0" w:noHBand="0" w:noVBand="1"/>
      </w:tblPr>
      <w:tblGrid>
        <w:gridCol w:w="2789"/>
        <w:gridCol w:w="2790"/>
        <w:gridCol w:w="2792"/>
        <w:gridCol w:w="2792"/>
        <w:gridCol w:w="2785"/>
      </w:tblGrid>
      <w:tr w:rsidR="007F2FD0" w:rsidRPr="007F2FD0" w:rsidTr="00053420">
        <w:tc>
          <w:tcPr>
            <w:tcW w:w="13948" w:type="dxa"/>
            <w:gridSpan w:val="5"/>
            <w:shd w:val="clear" w:color="auto" w:fill="DBE5F1" w:themeFill="accent1" w:themeFillTint="33"/>
          </w:tcPr>
          <w:p w:rsidR="007F2FD0" w:rsidRDefault="007F2FD0" w:rsidP="007F2FD0">
            <w:pPr>
              <w:jc w:val="center"/>
              <w:rPr>
                <w:rFonts w:cs="Times New Roman"/>
                <w:b/>
                <w:bCs/>
              </w:rPr>
            </w:pPr>
            <w:r w:rsidRPr="007F2FD0">
              <w:rPr>
                <w:rFonts w:cs="Times New Roman"/>
                <w:b/>
                <w:bCs/>
              </w:rPr>
              <w:t xml:space="preserve">DRAFT SUBMISSION OF </w:t>
            </w:r>
            <w:r w:rsidRPr="000A6D5A">
              <w:rPr>
                <w:rFonts w:cs="Times New Roman"/>
                <w:b/>
                <w:bCs/>
                <w:highlight w:val="yellow"/>
              </w:rPr>
              <w:t>[COUNTRY NAME]</w:t>
            </w:r>
          </w:p>
          <w:p w:rsidR="00A0427C" w:rsidRPr="007F2FD0" w:rsidRDefault="00A0427C" w:rsidP="007F2FD0">
            <w:pPr>
              <w:jc w:val="center"/>
              <w:rPr>
                <w:rFonts w:cs="Times New Roman"/>
                <w:b/>
                <w:bCs/>
              </w:rPr>
            </w:pPr>
            <w:r>
              <w:rPr>
                <w:rFonts w:cs="Times New Roman"/>
                <w:b/>
                <w:bCs/>
              </w:rPr>
              <w:t>Broadband Priorities</w:t>
            </w:r>
            <w:r w:rsidR="00063CE5">
              <w:rPr>
                <w:rFonts w:cs="Times New Roman"/>
                <w:b/>
                <w:bCs/>
              </w:rPr>
              <w:t xml:space="preserve"> for the</w:t>
            </w:r>
            <w:r w:rsidR="00C76038">
              <w:rPr>
                <w:rFonts w:cs="Times New Roman"/>
                <w:b/>
                <w:bCs/>
              </w:rPr>
              <w:t xml:space="preserve"> Asia-Pacific Information Superhighway Master Plan </w:t>
            </w:r>
          </w:p>
          <w:p w:rsidR="0015231C" w:rsidRDefault="007F2FD0" w:rsidP="0015231C">
            <w:pPr>
              <w:jc w:val="center"/>
              <w:rPr>
                <w:rFonts w:cs="Times New Roman"/>
              </w:rPr>
            </w:pPr>
            <w:r w:rsidRPr="000A6D5A">
              <w:rPr>
                <w:rFonts w:cs="Times New Roman"/>
                <w:highlight w:val="yellow"/>
              </w:rPr>
              <w:t>[Date]</w:t>
            </w:r>
          </w:p>
          <w:p w:rsidR="00A0427C" w:rsidRDefault="00A0427C" w:rsidP="00A0427C">
            <w:pPr>
              <w:jc w:val="center"/>
              <w:rPr>
                <w:rFonts w:cs="Times New Roman"/>
              </w:rPr>
            </w:pPr>
          </w:p>
          <w:p w:rsidR="00A0427C" w:rsidRDefault="00A0427C" w:rsidP="00A0427C">
            <w:pPr>
              <w:rPr>
                <w:rFonts w:cs="Times New Roman"/>
              </w:rPr>
            </w:pPr>
            <w:r w:rsidRPr="00A0427C">
              <w:rPr>
                <w:rFonts w:cs="Times New Roman"/>
                <w:b/>
              </w:rPr>
              <w:t>Objective:</w:t>
            </w:r>
            <w:r>
              <w:rPr>
                <w:rFonts w:cs="Times New Roman"/>
              </w:rPr>
              <w:t xml:space="preserve"> </w:t>
            </w:r>
            <w:r w:rsidR="00BC7A10">
              <w:rPr>
                <w:rFonts w:cs="Times New Roman"/>
              </w:rPr>
              <w:t xml:space="preserve">This form is sent to the representative of each country </w:t>
            </w:r>
            <w:proofErr w:type="gramStart"/>
            <w:r w:rsidR="00BC7A10">
              <w:rPr>
                <w:rFonts w:cs="Times New Roman"/>
              </w:rPr>
              <w:t>i</w:t>
            </w:r>
            <w:r w:rsidR="00053420">
              <w:rPr>
                <w:rFonts w:cs="Times New Roman"/>
              </w:rPr>
              <w:t>n order t</w:t>
            </w:r>
            <w:r>
              <w:rPr>
                <w:rFonts w:cs="Times New Roman"/>
              </w:rPr>
              <w:t>o</w:t>
            </w:r>
            <w:proofErr w:type="gramEnd"/>
            <w:r>
              <w:rPr>
                <w:rFonts w:cs="Times New Roman"/>
              </w:rPr>
              <w:t xml:space="preserve"> prioritise </w:t>
            </w:r>
            <w:r w:rsidR="00BC7A10">
              <w:rPr>
                <w:rFonts w:cs="Times New Roman"/>
              </w:rPr>
              <w:t xml:space="preserve">activities </w:t>
            </w:r>
            <w:r>
              <w:rPr>
                <w:rFonts w:cs="Times New Roman"/>
              </w:rPr>
              <w:t xml:space="preserve">and better align broadband connectivity </w:t>
            </w:r>
            <w:r w:rsidRPr="00A0427C">
              <w:rPr>
                <w:rFonts w:cs="Times New Roman"/>
              </w:rPr>
              <w:t>gaps</w:t>
            </w:r>
            <w:r w:rsidR="00BC7A10">
              <w:rPr>
                <w:rFonts w:cs="Times New Roman"/>
              </w:rPr>
              <w:t xml:space="preserve"> with solutions</w:t>
            </w:r>
            <w:r>
              <w:rPr>
                <w:rFonts w:cs="Times New Roman"/>
              </w:rPr>
              <w:t xml:space="preserve">. </w:t>
            </w:r>
            <w:r w:rsidR="00AA7A7E" w:rsidRPr="00A14C38">
              <w:rPr>
                <w:rFonts w:cs="Times New Roman"/>
              </w:rPr>
              <w:t xml:space="preserve">All country submissions will be consolidated </w:t>
            </w:r>
            <w:r w:rsidR="00D06C1A">
              <w:rPr>
                <w:rFonts w:cs="Times New Roman"/>
              </w:rPr>
              <w:t xml:space="preserve">as </w:t>
            </w:r>
            <w:r w:rsidR="00BC7A10">
              <w:rPr>
                <w:rFonts w:cs="Times New Roman"/>
              </w:rPr>
              <w:t xml:space="preserve">per AP-IS Pillar and subregion to develop an implementation plan for 2018 </w:t>
            </w:r>
            <w:r w:rsidR="00AA7A7E" w:rsidRPr="00A14C38">
              <w:rPr>
                <w:rFonts w:cs="Times New Roman"/>
              </w:rPr>
              <w:t xml:space="preserve">and </w:t>
            </w:r>
            <w:r w:rsidR="00BC7A10">
              <w:rPr>
                <w:rFonts w:cs="Times New Roman"/>
              </w:rPr>
              <w:t xml:space="preserve">will be </w:t>
            </w:r>
            <w:r w:rsidR="00AA7A7E" w:rsidRPr="00A14C38">
              <w:rPr>
                <w:rFonts w:cs="Times New Roman"/>
              </w:rPr>
              <w:t>presented by the Secretariat during the First Session of the Asia-Pacific Information Superhighway</w:t>
            </w:r>
            <w:r w:rsidR="00053420">
              <w:rPr>
                <w:rFonts w:cs="Times New Roman"/>
              </w:rPr>
              <w:t xml:space="preserve"> (AP-IS)</w:t>
            </w:r>
            <w:r w:rsidR="00AA7A7E" w:rsidRPr="00A14C38">
              <w:rPr>
                <w:rFonts w:cs="Times New Roman"/>
              </w:rPr>
              <w:t xml:space="preserve"> Steering Committee, 1-2 November 2017, Dhaka, Bangladesh. </w:t>
            </w:r>
            <w:r w:rsidR="00BC7A10">
              <w:rPr>
                <w:rFonts w:cs="Times New Roman"/>
              </w:rPr>
              <w:t>A similar template is sent to partners to identify their planned activities.</w:t>
            </w:r>
          </w:p>
          <w:p w:rsidR="00A0427C" w:rsidRDefault="00A0427C" w:rsidP="00A0427C">
            <w:pPr>
              <w:rPr>
                <w:rFonts w:cs="Times New Roman"/>
              </w:rPr>
            </w:pPr>
          </w:p>
          <w:p w:rsidR="00AA7A7E" w:rsidRPr="007F2FD0" w:rsidRDefault="00A0427C" w:rsidP="00A0427C">
            <w:pPr>
              <w:rPr>
                <w:rFonts w:cs="Times New Roman"/>
                <w:bCs/>
                <w:color w:val="FFFFFF" w:themeColor="background1"/>
              </w:rPr>
            </w:pPr>
            <w:r>
              <w:rPr>
                <w:rFonts w:cs="Times New Roman"/>
              </w:rPr>
              <w:t>Please</w:t>
            </w:r>
            <w:r w:rsidR="00AA7A7E" w:rsidRPr="00A14C38">
              <w:rPr>
                <w:rFonts w:cs="Times New Roman"/>
              </w:rPr>
              <w:t xml:space="preserve"> complete this form and submit to ESCAP (</w:t>
            </w:r>
            <w:hyperlink r:id="rId8" w:history="1">
              <w:r w:rsidR="00A14C38" w:rsidRPr="00A14C38">
                <w:rPr>
                  <w:rStyle w:val="Hyperlink"/>
                  <w:rFonts w:cs="Times New Roman"/>
                </w:rPr>
                <w:t>escap-ids@un.org</w:t>
              </w:r>
            </w:hyperlink>
            <w:r w:rsidR="00A14C38" w:rsidRPr="00A14C38">
              <w:rPr>
                <w:rFonts w:cs="Times New Roman"/>
              </w:rPr>
              <w:t xml:space="preserve">) by </w:t>
            </w:r>
            <w:r w:rsidR="009A63A1">
              <w:rPr>
                <w:rFonts w:cs="Times New Roman"/>
                <w:b/>
                <w:u w:val="single"/>
              </w:rPr>
              <w:t>no later than 25</w:t>
            </w:r>
            <w:r w:rsidR="00A14C38" w:rsidRPr="00A0427C">
              <w:rPr>
                <w:rFonts w:cs="Times New Roman"/>
                <w:b/>
                <w:u w:val="single"/>
              </w:rPr>
              <w:t xml:space="preserve"> October 2017.</w:t>
            </w:r>
            <w:r w:rsidR="00A14C38" w:rsidRPr="00A14C38">
              <w:rPr>
                <w:rFonts w:cs="Times New Roman"/>
              </w:rPr>
              <w:t xml:space="preserve"> </w:t>
            </w:r>
          </w:p>
        </w:tc>
      </w:tr>
      <w:tr w:rsidR="007F2FD0" w:rsidRPr="007F2FD0" w:rsidTr="00053420">
        <w:tc>
          <w:tcPr>
            <w:tcW w:w="13948" w:type="dxa"/>
            <w:gridSpan w:val="5"/>
            <w:shd w:val="clear" w:color="auto" w:fill="DBE5F1" w:themeFill="accent1" w:themeFillTint="33"/>
          </w:tcPr>
          <w:p w:rsidR="007F2FD0" w:rsidRPr="007F2FD0" w:rsidRDefault="007F2FD0" w:rsidP="007F2FD0">
            <w:pPr>
              <w:rPr>
                <w:rFonts w:cs="Times New Roman"/>
                <w:b/>
                <w:bCs/>
                <w:u w:val="single"/>
              </w:rPr>
            </w:pPr>
            <w:r w:rsidRPr="007F2FD0">
              <w:rPr>
                <w:rFonts w:cs="Times New Roman"/>
                <w:b/>
                <w:bCs/>
                <w:u w:val="single"/>
              </w:rPr>
              <w:t>(a). Background Information</w:t>
            </w:r>
          </w:p>
          <w:p w:rsidR="007F2FD0" w:rsidRPr="007F2FD0" w:rsidRDefault="007F2FD0" w:rsidP="007F2FD0">
            <w:pPr>
              <w:rPr>
                <w:rFonts w:cs="Times New Roman"/>
                <w:b/>
                <w:bCs/>
              </w:rPr>
            </w:pPr>
          </w:p>
        </w:tc>
      </w:tr>
      <w:tr w:rsidR="007F2FD0" w:rsidRPr="007F2FD0" w:rsidTr="00053420">
        <w:tc>
          <w:tcPr>
            <w:tcW w:w="13948" w:type="dxa"/>
            <w:gridSpan w:val="5"/>
          </w:tcPr>
          <w:p w:rsidR="007F2FD0" w:rsidRPr="007F2FD0" w:rsidRDefault="007F2FD0" w:rsidP="007F2FD0">
            <w:pPr>
              <w:rPr>
                <w:rFonts w:cs="Times New Roman"/>
                <w:bCs/>
              </w:rPr>
            </w:pPr>
            <w:r w:rsidRPr="007F2FD0">
              <w:rPr>
                <w:rFonts w:cs="Times New Roman"/>
                <w:b/>
                <w:bCs/>
              </w:rPr>
              <w:t xml:space="preserve">(i). Government Ministry/Organization in charge of ICT connectivity: </w:t>
            </w:r>
            <w:r w:rsidRPr="000A6D5A">
              <w:rPr>
                <w:rFonts w:cs="Times New Roman"/>
                <w:highlight w:val="yellow"/>
              </w:rPr>
              <w:t>[Name of Ministry/Department]</w:t>
            </w:r>
          </w:p>
        </w:tc>
      </w:tr>
      <w:tr w:rsidR="007F2FD0" w:rsidRPr="007F2FD0" w:rsidTr="00053420">
        <w:tc>
          <w:tcPr>
            <w:tcW w:w="13948" w:type="dxa"/>
            <w:gridSpan w:val="5"/>
          </w:tcPr>
          <w:p w:rsidR="007F2FD0" w:rsidRPr="007F2FD0" w:rsidRDefault="007F2FD0" w:rsidP="007F2FD0">
            <w:pPr>
              <w:rPr>
                <w:rFonts w:cs="Times New Roman"/>
                <w:bCs/>
              </w:rPr>
            </w:pPr>
            <w:r w:rsidRPr="007F2FD0">
              <w:rPr>
                <w:rFonts w:cs="Times New Roman"/>
                <w:b/>
                <w:bCs/>
              </w:rPr>
              <w:t xml:space="preserve">(ii). National Broadband Policy: </w:t>
            </w:r>
            <w:r w:rsidRPr="000A6D5A">
              <w:rPr>
                <w:rFonts w:cs="Times New Roman"/>
                <w:highlight w:val="yellow"/>
              </w:rPr>
              <w:t>[Name of Policy, if applicable]</w:t>
            </w:r>
          </w:p>
        </w:tc>
      </w:tr>
      <w:tr w:rsidR="007F2FD0" w:rsidRPr="007F2FD0" w:rsidTr="00053420">
        <w:tc>
          <w:tcPr>
            <w:tcW w:w="13948" w:type="dxa"/>
            <w:gridSpan w:val="5"/>
          </w:tcPr>
          <w:p w:rsidR="007F2FD0" w:rsidRPr="007F2FD0" w:rsidRDefault="007F2FD0" w:rsidP="007F2FD0">
            <w:pPr>
              <w:rPr>
                <w:rFonts w:cs="Times New Roman"/>
                <w:bCs/>
              </w:rPr>
            </w:pPr>
            <w:r w:rsidRPr="00A14C38">
              <w:rPr>
                <w:rFonts w:cs="Times New Roman"/>
                <w:b/>
              </w:rPr>
              <w:t>(iii</w:t>
            </w:r>
            <w:r w:rsidRPr="007F2FD0">
              <w:rPr>
                <w:rFonts w:cs="Times New Roman"/>
                <w:b/>
                <w:bCs/>
              </w:rPr>
              <w:t>). Completed/Current/planned fibre-optic broadband project</w:t>
            </w:r>
            <w:r w:rsidRPr="007F2FD0">
              <w:rPr>
                <w:rFonts w:cs="Times New Roman"/>
                <w:bCs/>
              </w:rPr>
              <w:t>: [</w:t>
            </w:r>
            <w:r w:rsidRPr="000A6D5A">
              <w:rPr>
                <w:rFonts w:cs="Times New Roman"/>
                <w:bCs/>
                <w:highlight w:val="yellow"/>
              </w:rPr>
              <w:t>Status, capacity of cable, countries involved, funding mechanism and partners</w:t>
            </w:r>
            <w:r w:rsidRPr="007F2FD0">
              <w:rPr>
                <w:rFonts w:cs="Times New Roman"/>
                <w:bCs/>
              </w:rPr>
              <w:t>]</w:t>
            </w:r>
          </w:p>
        </w:tc>
      </w:tr>
      <w:tr w:rsidR="007F2FD0" w:rsidRPr="007F2FD0" w:rsidTr="00053420">
        <w:tc>
          <w:tcPr>
            <w:tcW w:w="13948" w:type="dxa"/>
            <w:gridSpan w:val="5"/>
          </w:tcPr>
          <w:p w:rsidR="007F2FD0" w:rsidRPr="007F2FD0" w:rsidRDefault="007F2FD0" w:rsidP="007F2FD0">
            <w:pPr>
              <w:rPr>
                <w:rFonts w:cs="Times New Roman"/>
                <w:b/>
                <w:bCs/>
              </w:rPr>
            </w:pPr>
          </w:p>
        </w:tc>
      </w:tr>
      <w:tr w:rsidR="007F2FD0" w:rsidRPr="007F2FD0" w:rsidTr="00053420">
        <w:tc>
          <w:tcPr>
            <w:tcW w:w="13948" w:type="dxa"/>
            <w:gridSpan w:val="5"/>
            <w:shd w:val="clear" w:color="auto" w:fill="DBE5F1" w:themeFill="accent1" w:themeFillTint="33"/>
          </w:tcPr>
          <w:p w:rsidR="007F2FD0" w:rsidRPr="007F2FD0" w:rsidRDefault="007F2FD0" w:rsidP="007F2FD0">
            <w:pPr>
              <w:rPr>
                <w:rFonts w:cs="Times New Roman"/>
                <w:b/>
                <w:bCs/>
                <w:u w:val="single"/>
              </w:rPr>
            </w:pPr>
            <w:r w:rsidRPr="007F2FD0">
              <w:rPr>
                <w:rFonts w:cs="Times New Roman"/>
                <w:b/>
                <w:bCs/>
                <w:u w:val="single"/>
              </w:rPr>
              <w:t>(b). Challenges and Opportunities on promoting broadband connectivity:</w:t>
            </w:r>
          </w:p>
          <w:p w:rsidR="007F2FD0" w:rsidRPr="007F2FD0" w:rsidRDefault="007F2FD0" w:rsidP="007F2FD0">
            <w:pPr>
              <w:rPr>
                <w:rFonts w:cs="Times New Roman"/>
                <w:bCs/>
              </w:rPr>
            </w:pPr>
          </w:p>
          <w:p w:rsidR="004266EB" w:rsidRDefault="007F2FD0" w:rsidP="007F2FD0">
            <w:pPr>
              <w:rPr>
                <w:rFonts w:cs="Times New Roman"/>
                <w:bCs/>
              </w:rPr>
            </w:pPr>
            <w:r w:rsidRPr="007F2FD0">
              <w:rPr>
                <w:rFonts w:cs="Times New Roman"/>
                <w:bCs/>
              </w:rPr>
              <w:t xml:space="preserve">Within the scope of the AP-IS four pillars </w:t>
            </w:r>
          </w:p>
          <w:p w:rsidR="004266EB" w:rsidRDefault="004266EB" w:rsidP="007F2FD0">
            <w:pPr>
              <w:rPr>
                <w:rFonts w:cs="Times New Roman"/>
                <w:bCs/>
              </w:rPr>
            </w:pPr>
          </w:p>
          <w:p w:rsidR="004266EB" w:rsidRDefault="007F2FD0" w:rsidP="007F2FD0">
            <w:pPr>
              <w:rPr>
                <w:rFonts w:cs="Times New Roman"/>
                <w:bCs/>
              </w:rPr>
            </w:pPr>
            <w:r w:rsidRPr="007F2FD0">
              <w:rPr>
                <w:rFonts w:cs="Times New Roman"/>
                <w:bCs/>
              </w:rPr>
              <w:t xml:space="preserve">(1). Connectivity; </w:t>
            </w:r>
          </w:p>
          <w:p w:rsidR="004266EB" w:rsidRDefault="007F2FD0" w:rsidP="007F2FD0">
            <w:pPr>
              <w:rPr>
                <w:rFonts w:cs="Times New Roman"/>
                <w:bCs/>
              </w:rPr>
            </w:pPr>
            <w:r w:rsidRPr="007F2FD0">
              <w:rPr>
                <w:rFonts w:cs="Times New Roman"/>
                <w:bCs/>
              </w:rPr>
              <w:t xml:space="preserve">(2). Internet Traffic &amp; Network Management; </w:t>
            </w:r>
          </w:p>
          <w:p w:rsidR="004266EB" w:rsidRDefault="007F2FD0" w:rsidP="007F2FD0">
            <w:pPr>
              <w:rPr>
                <w:rFonts w:cs="Times New Roman"/>
                <w:bCs/>
              </w:rPr>
            </w:pPr>
            <w:r w:rsidRPr="007F2FD0">
              <w:rPr>
                <w:rFonts w:cs="Times New Roman"/>
                <w:bCs/>
              </w:rPr>
              <w:t xml:space="preserve">(3). E-resilience; and </w:t>
            </w:r>
          </w:p>
          <w:p w:rsidR="004266EB" w:rsidRDefault="004266EB" w:rsidP="007F2FD0">
            <w:pPr>
              <w:rPr>
                <w:rFonts w:cs="Times New Roman"/>
                <w:bCs/>
              </w:rPr>
            </w:pPr>
            <w:r>
              <w:rPr>
                <w:rFonts w:cs="Times New Roman"/>
                <w:bCs/>
              </w:rPr>
              <w:t>(4). Broadband for all</w:t>
            </w:r>
            <w:r w:rsidR="007F2FD0" w:rsidRPr="007F2FD0">
              <w:rPr>
                <w:rFonts w:cs="Times New Roman"/>
                <w:bCs/>
              </w:rPr>
              <w:t xml:space="preserve">, </w:t>
            </w:r>
          </w:p>
          <w:p w:rsidR="004266EB" w:rsidRDefault="004266EB" w:rsidP="007F2FD0">
            <w:pPr>
              <w:rPr>
                <w:rFonts w:cs="Times New Roman"/>
                <w:bCs/>
              </w:rPr>
            </w:pPr>
          </w:p>
          <w:p w:rsidR="007F2FD0" w:rsidRPr="007F2FD0" w:rsidRDefault="007F2FD0" w:rsidP="007F2FD0">
            <w:pPr>
              <w:rPr>
                <w:rFonts w:cs="Times New Roman"/>
                <w:bCs/>
              </w:rPr>
            </w:pPr>
            <w:r w:rsidRPr="007F2FD0">
              <w:rPr>
                <w:rFonts w:cs="Times New Roman"/>
                <w:bCs/>
              </w:rPr>
              <w:t xml:space="preserve">ESCAP member countries and partners outlined </w:t>
            </w:r>
            <w:r w:rsidRPr="007F2FD0">
              <w:rPr>
                <w:rFonts w:cs="Times New Roman"/>
                <w:bCs/>
                <w:u w:val="single"/>
              </w:rPr>
              <w:t>seven strategic initiatives</w:t>
            </w:r>
            <w:r w:rsidRPr="007F2FD0">
              <w:rPr>
                <w:rFonts w:cs="Times New Roman"/>
                <w:bCs/>
              </w:rPr>
              <w:t xml:space="preserve"> in the AP-IS Master Plan (</w:t>
            </w:r>
            <w:hyperlink r:id="rId9" w:history="1">
              <w:r w:rsidRPr="00A14C38">
                <w:rPr>
                  <w:rFonts w:cs="Times New Roman"/>
                  <w:bCs/>
                  <w:color w:val="0000FF" w:themeColor="hyperlink"/>
                  <w:u w:val="single"/>
                </w:rPr>
                <w:t>http://www.unescap.org/sites/default/files/pre-ods/CICTSTI1_2E_rev1.pdf</w:t>
              </w:r>
            </w:hyperlink>
            <w:r w:rsidRPr="007F2FD0">
              <w:rPr>
                <w:rFonts w:cs="Times New Roman"/>
                <w:bCs/>
              </w:rPr>
              <w:t>) to be implemented between 2016-2018 (please refer to attached chart of AP-IS 4 Pillars and AP-IS Strategic Initiatives).</w:t>
            </w:r>
          </w:p>
          <w:p w:rsidR="007F2FD0" w:rsidRPr="007F2FD0" w:rsidRDefault="007F2FD0" w:rsidP="007F2FD0">
            <w:pPr>
              <w:rPr>
                <w:rFonts w:cs="Times New Roman"/>
                <w:bCs/>
              </w:rPr>
            </w:pPr>
          </w:p>
          <w:p w:rsidR="007F2FD0" w:rsidRPr="007F2FD0" w:rsidRDefault="007F2FD0" w:rsidP="007F2FD0">
            <w:pPr>
              <w:rPr>
                <w:rFonts w:cs="Times New Roman"/>
                <w:bCs/>
              </w:rPr>
            </w:pPr>
            <w:r w:rsidRPr="007F2FD0">
              <w:rPr>
                <w:rFonts w:cs="Times New Roman"/>
                <w:bCs/>
              </w:rPr>
              <w:t>The AP-IS seven strategic initiatives are as follows:</w:t>
            </w:r>
          </w:p>
          <w:p w:rsidR="007F2FD0" w:rsidRPr="007F2FD0" w:rsidRDefault="007F2FD0" w:rsidP="007F2FD0">
            <w:pPr>
              <w:rPr>
                <w:rFonts w:cs="Times New Roman"/>
                <w:bCs/>
              </w:rPr>
            </w:pPr>
          </w:p>
          <w:p w:rsidR="007F2FD0" w:rsidRPr="007F2FD0" w:rsidRDefault="007F2FD0" w:rsidP="007F2FD0">
            <w:pPr>
              <w:numPr>
                <w:ilvl w:val="0"/>
                <w:numId w:val="25"/>
              </w:numPr>
              <w:contextualSpacing/>
              <w:rPr>
                <w:rFonts w:cs="Times New Roman"/>
                <w:bCs/>
              </w:rPr>
            </w:pPr>
            <w:r w:rsidRPr="007F2FD0">
              <w:rPr>
                <w:rFonts w:cs="Times New Roman"/>
                <w:bCs/>
              </w:rPr>
              <w:lastRenderedPageBreak/>
              <w:t>Identification, coordination, deployment, expansion and integration of the regional backbone networks at the cross-border intra- and interregional levels, in collaboration with member countries and subregional organizations;</w:t>
            </w:r>
          </w:p>
          <w:p w:rsidR="007F2FD0" w:rsidRPr="007F2FD0" w:rsidRDefault="007F2FD0" w:rsidP="007F2FD0">
            <w:pPr>
              <w:numPr>
                <w:ilvl w:val="0"/>
                <w:numId w:val="25"/>
              </w:numPr>
              <w:contextualSpacing/>
              <w:rPr>
                <w:rFonts w:cs="Times New Roman"/>
                <w:bCs/>
              </w:rPr>
            </w:pPr>
            <w:r w:rsidRPr="007F2FD0">
              <w:rPr>
                <w:rFonts w:cs="Times New Roman"/>
                <w:bCs/>
              </w:rPr>
              <w:t>Establish a sufficient number of Internet exchange points at the national and subregional levels and set out common principles on Internet traffic exchange to prevent Internet traffic tromboning, decrease transit costs and improve service quality</w:t>
            </w:r>
          </w:p>
          <w:p w:rsidR="007F2FD0" w:rsidRPr="007F2FD0" w:rsidRDefault="007F2FD0" w:rsidP="007F2FD0">
            <w:pPr>
              <w:numPr>
                <w:ilvl w:val="0"/>
                <w:numId w:val="25"/>
              </w:numPr>
              <w:contextualSpacing/>
              <w:rPr>
                <w:rFonts w:cs="Times New Roman"/>
                <w:bCs/>
              </w:rPr>
            </w:pPr>
            <w:r w:rsidRPr="007F2FD0">
              <w:rPr>
                <w:rFonts w:cs="Times New Roman"/>
                <w:bCs/>
              </w:rPr>
              <w:t>Regional social and economic studies;</w:t>
            </w:r>
          </w:p>
          <w:p w:rsidR="007F2FD0" w:rsidRPr="007F2FD0" w:rsidRDefault="007F2FD0" w:rsidP="007F2FD0">
            <w:pPr>
              <w:numPr>
                <w:ilvl w:val="0"/>
                <w:numId w:val="25"/>
              </w:numPr>
              <w:contextualSpacing/>
              <w:rPr>
                <w:rFonts w:cs="Times New Roman"/>
                <w:bCs/>
              </w:rPr>
            </w:pPr>
            <w:r w:rsidRPr="007F2FD0">
              <w:rPr>
                <w:rFonts w:cs="Times New Roman"/>
                <w:bCs/>
              </w:rPr>
              <w:t>Enhancing ICT infrastructure resilience in the Asia-Pacific region;</w:t>
            </w:r>
          </w:p>
          <w:p w:rsidR="007F2FD0" w:rsidRPr="007F2FD0" w:rsidRDefault="007F2FD0" w:rsidP="007F2FD0">
            <w:pPr>
              <w:numPr>
                <w:ilvl w:val="0"/>
                <w:numId w:val="25"/>
              </w:numPr>
              <w:contextualSpacing/>
              <w:rPr>
                <w:rFonts w:cs="Times New Roman"/>
                <w:bCs/>
              </w:rPr>
            </w:pPr>
            <w:r w:rsidRPr="007F2FD0">
              <w:rPr>
                <w:rFonts w:cs="Times New Roman"/>
                <w:bCs/>
              </w:rPr>
              <w:t>Policy and regulations for leveraging existing infrastructure, technology and inclusive broadband initiatives;</w:t>
            </w:r>
          </w:p>
          <w:p w:rsidR="007F2FD0" w:rsidRPr="007F2FD0" w:rsidRDefault="007F2FD0" w:rsidP="007F2FD0">
            <w:pPr>
              <w:numPr>
                <w:ilvl w:val="0"/>
                <w:numId w:val="25"/>
              </w:numPr>
              <w:contextualSpacing/>
              <w:rPr>
                <w:rFonts w:cs="Times New Roman"/>
                <w:bCs/>
              </w:rPr>
            </w:pPr>
            <w:r w:rsidRPr="007F2FD0">
              <w:rPr>
                <w:rFonts w:cs="Times New Roman"/>
                <w:bCs/>
              </w:rPr>
              <w:t>Capacity-building; and</w:t>
            </w:r>
          </w:p>
          <w:p w:rsidR="007F2FD0" w:rsidRPr="007F2FD0" w:rsidRDefault="007F2FD0" w:rsidP="007F2FD0">
            <w:pPr>
              <w:numPr>
                <w:ilvl w:val="0"/>
                <w:numId w:val="25"/>
              </w:numPr>
              <w:contextualSpacing/>
              <w:rPr>
                <w:rFonts w:cs="Times New Roman"/>
                <w:bCs/>
              </w:rPr>
            </w:pPr>
            <w:r w:rsidRPr="007F2FD0">
              <w:rPr>
                <w:rFonts w:cs="Times New Roman"/>
                <w:bCs/>
              </w:rPr>
              <w:t>Asia-Pacific information superhighway project funding mechanism based on public-private partnerships</w:t>
            </w:r>
          </w:p>
          <w:p w:rsidR="00AA7A7E" w:rsidRPr="007F2FD0" w:rsidRDefault="00AA7A7E" w:rsidP="00A14C38">
            <w:pPr>
              <w:rPr>
                <w:rFonts w:cs="Times New Roman"/>
                <w:b/>
                <w:bCs/>
              </w:rPr>
            </w:pPr>
          </w:p>
        </w:tc>
      </w:tr>
      <w:tr w:rsidR="007F2FD0" w:rsidRPr="007F2FD0" w:rsidTr="00053420">
        <w:tc>
          <w:tcPr>
            <w:tcW w:w="13948" w:type="dxa"/>
            <w:gridSpan w:val="5"/>
            <w:shd w:val="clear" w:color="auto" w:fill="DBE5F1" w:themeFill="accent1" w:themeFillTint="33"/>
          </w:tcPr>
          <w:p w:rsidR="007F2FD0" w:rsidRPr="007F2FD0" w:rsidRDefault="007F2FD0" w:rsidP="007F2FD0">
            <w:pPr>
              <w:rPr>
                <w:rFonts w:cs="Times New Roman"/>
                <w:b/>
                <w:bCs/>
              </w:rPr>
            </w:pPr>
            <w:bookmarkStart w:id="0" w:name="_GoBack"/>
            <w:r w:rsidRPr="007F2FD0">
              <w:rPr>
                <w:rFonts w:cs="Times New Roman"/>
                <w:b/>
                <w:bCs/>
              </w:rPr>
              <w:lastRenderedPageBreak/>
              <w:t>(c). AP-IS 7 Strategic Initiatives Implementation Plan 2016-2018</w:t>
            </w:r>
            <w:r w:rsidR="004266EB">
              <w:rPr>
                <w:rFonts w:cs="Times New Roman"/>
                <w:b/>
                <w:bCs/>
              </w:rPr>
              <w:t>: priority challenges and proposed activities</w:t>
            </w:r>
          </w:p>
          <w:p w:rsidR="007F2FD0" w:rsidRPr="007F2FD0" w:rsidRDefault="007F2FD0" w:rsidP="007F2FD0">
            <w:pPr>
              <w:rPr>
                <w:rFonts w:cs="Times New Roman"/>
                <w:bCs/>
              </w:rPr>
            </w:pPr>
          </w:p>
          <w:p w:rsidR="007F2FD0" w:rsidRPr="007F2FD0" w:rsidRDefault="007F2FD0" w:rsidP="007F2FD0">
            <w:pPr>
              <w:rPr>
                <w:rFonts w:cs="Times New Roman"/>
                <w:bCs/>
              </w:rPr>
            </w:pPr>
            <w:proofErr w:type="gramStart"/>
            <w:r w:rsidRPr="007F2FD0">
              <w:rPr>
                <w:rFonts w:cs="Times New Roman"/>
                <w:bCs/>
              </w:rPr>
              <w:t>In order to</w:t>
            </w:r>
            <w:proofErr w:type="gramEnd"/>
            <w:r w:rsidRPr="007F2FD0">
              <w:rPr>
                <w:rFonts w:cs="Times New Roman"/>
                <w:bCs/>
              </w:rPr>
              <w:t xml:space="preserve"> match country</w:t>
            </w:r>
            <w:r w:rsidR="004E3090">
              <w:rPr>
                <w:rFonts w:cs="Times New Roman"/>
                <w:bCs/>
              </w:rPr>
              <w:t>’s</w:t>
            </w:r>
            <w:r w:rsidRPr="007F2FD0">
              <w:rPr>
                <w:rFonts w:cs="Times New Roman"/>
                <w:bCs/>
              </w:rPr>
              <w:t xml:space="preserve"> sub-region</w:t>
            </w:r>
            <w:r w:rsidR="004E3090">
              <w:rPr>
                <w:rFonts w:cs="Times New Roman"/>
                <w:bCs/>
              </w:rPr>
              <w:t>’s</w:t>
            </w:r>
            <w:r w:rsidRPr="007F2FD0">
              <w:rPr>
                <w:rFonts w:cs="Times New Roman"/>
                <w:bCs/>
              </w:rPr>
              <w:t xml:space="preserve"> and region’s priorities within the scope of the AP-IS seven strategic initiatives, please complete the matrix below accordingly.</w:t>
            </w:r>
            <w:r w:rsidR="004266EB">
              <w:rPr>
                <w:rFonts w:cs="Times New Roman"/>
                <w:bCs/>
              </w:rPr>
              <w:t xml:space="preserve"> Please add a row as deemed </w:t>
            </w:r>
            <w:r w:rsidR="004E3090">
              <w:rPr>
                <w:rFonts w:cs="Times New Roman"/>
                <w:bCs/>
              </w:rPr>
              <w:t>necessary</w:t>
            </w:r>
            <w:r w:rsidR="004266EB">
              <w:rPr>
                <w:rFonts w:cs="Times New Roman"/>
                <w:bCs/>
              </w:rPr>
              <w:t>.</w:t>
            </w:r>
            <w:bookmarkEnd w:id="0"/>
          </w:p>
        </w:tc>
      </w:tr>
      <w:tr w:rsidR="007F2FD0" w:rsidRPr="007F2FD0" w:rsidTr="00053420">
        <w:tc>
          <w:tcPr>
            <w:tcW w:w="2789" w:type="dxa"/>
            <w:shd w:val="clear" w:color="auto" w:fill="DBE5F1" w:themeFill="accent1" w:themeFillTint="33"/>
          </w:tcPr>
          <w:p w:rsidR="007F2FD0" w:rsidRPr="007F2FD0" w:rsidRDefault="007F2FD0" w:rsidP="00A14C38">
            <w:pPr>
              <w:jc w:val="center"/>
              <w:rPr>
                <w:rFonts w:cs="Times New Roman"/>
                <w:b/>
                <w:bCs/>
              </w:rPr>
            </w:pPr>
            <w:r w:rsidRPr="007F2FD0">
              <w:rPr>
                <w:rFonts w:cs="Times New Roman"/>
                <w:b/>
                <w:bCs/>
              </w:rPr>
              <w:t>Priority Challenges</w:t>
            </w:r>
          </w:p>
        </w:tc>
        <w:tc>
          <w:tcPr>
            <w:tcW w:w="2790" w:type="dxa"/>
            <w:shd w:val="clear" w:color="auto" w:fill="DBE5F1" w:themeFill="accent1" w:themeFillTint="33"/>
          </w:tcPr>
          <w:p w:rsidR="007F2FD0" w:rsidRPr="007F2FD0" w:rsidRDefault="007F2FD0" w:rsidP="00A14C38">
            <w:pPr>
              <w:jc w:val="center"/>
              <w:rPr>
                <w:rFonts w:cs="Times New Roman"/>
                <w:b/>
              </w:rPr>
            </w:pPr>
            <w:r w:rsidRPr="007F2FD0">
              <w:rPr>
                <w:rFonts w:cs="Times New Roman"/>
                <w:b/>
              </w:rPr>
              <w:t>Focus Area</w:t>
            </w:r>
          </w:p>
        </w:tc>
        <w:tc>
          <w:tcPr>
            <w:tcW w:w="2792" w:type="dxa"/>
            <w:shd w:val="clear" w:color="auto" w:fill="DBE5F1" w:themeFill="accent1" w:themeFillTint="33"/>
          </w:tcPr>
          <w:p w:rsidR="007F2FD0" w:rsidRPr="007F2FD0" w:rsidRDefault="007F2FD0" w:rsidP="00A14C38">
            <w:pPr>
              <w:jc w:val="center"/>
              <w:rPr>
                <w:rFonts w:cs="Times New Roman"/>
                <w:b/>
              </w:rPr>
            </w:pPr>
            <w:r w:rsidRPr="007F2FD0">
              <w:rPr>
                <w:rFonts w:cs="Times New Roman"/>
                <w:b/>
              </w:rPr>
              <w:t>AP-IS Strategic Initiatives (1-7)</w:t>
            </w:r>
          </w:p>
        </w:tc>
        <w:tc>
          <w:tcPr>
            <w:tcW w:w="2792" w:type="dxa"/>
            <w:shd w:val="clear" w:color="auto" w:fill="DBE5F1" w:themeFill="accent1" w:themeFillTint="33"/>
          </w:tcPr>
          <w:p w:rsidR="007F2FD0" w:rsidRPr="007F2FD0" w:rsidRDefault="007F2FD0" w:rsidP="00A14C38">
            <w:pPr>
              <w:jc w:val="center"/>
              <w:rPr>
                <w:rFonts w:cs="Times New Roman"/>
                <w:b/>
              </w:rPr>
            </w:pPr>
            <w:r w:rsidRPr="007F2FD0">
              <w:rPr>
                <w:rFonts w:cs="Times New Roman"/>
                <w:b/>
              </w:rPr>
              <w:t>AP-IS Pillars (1-4)</w:t>
            </w:r>
          </w:p>
        </w:tc>
        <w:tc>
          <w:tcPr>
            <w:tcW w:w="2785" w:type="dxa"/>
            <w:shd w:val="clear" w:color="auto" w:fill="DBE5F1" w:themeFill="accent1" w:themeFillTint="33"/>
          </w:tcPr>
          <w:p w:rsidR="007F2FD0" w:rsidRPr="007F2FD0" w:rsidRDefault="007F2FD0" w:rsidP="00A14C38">
            <w:pPr>
              <w:jc w:val="center"/>
              <w:rPr>
                <w:rFonts w:cs="Times New Roman"/>
                <w:b/>
              </w:rPr>
            </w:pPr>
            <w:r w:rsidRPr="007F2FD0">
              <w:rPr>
                <w:rFonts w:cs="Times New Roman"/>
                <w:b/>
              </w:rPr>
              <w:t>Remarks</w:t>
            </w:r>
          </w:p>
        </w:tc>
      </w:tr>
      <w:tr w:rsidR="007F2FD0" w:rsidRPr="007F2FD0" w:rsidTr="00053420">
        <w:tc>
          <w:tcPr>
            <w:tcW w:w="2789" w:type="dxa"/>
            <w:shd w:val="clear" w:color="auto" w:fill="DBE5F1" w:themeFill="accent1" w:themeFillTint="33"/>
          </w:tcPr>
          <w:p w:rsidR="007F2FD0" w:rsidRPr="007F2FD0" w:rsidRDefault="004266EB" w:rsidP="007F2FD0">
            <w:pPr>
              <w:rPr>
                <w:rFonts w:cs="Times New Roman"/>
                <w:b/>
                <w:bCs/>
              </w:rPr>
            </w:pPr>
            <w:r>
              <w:rPr>
                <w:rFonts w:cs="Times New Roman"/>
                <w:b/>
                <w:bCs/>
              </w:rPr>
              <w:t>Priority Challenge</w:t>
            </w:r>
            <w:r w:rsidR="008A1B93">
              <w:rPr>
                <w:rFonts w:cs="Times New Roman"/>
                <w:b/>
                <w:bCs/>
              </w:rPr>
              <w:t>s</w:t>
            </w:r>
            <w:r w:rsidR="007F2FD0" w:rsidRPr="007F2FD0">
              <w:rPr>
                <w:rFonts w:cs="Times New Roman"/>
                <w:b/>
                <w:bCs/>
              </w:rPr>
              <w:t xml:space="preserve">: </w:t>
            </w:r>
          </w:p>
        </w:tc>
        <w:tc>
          <w:tcPr>
            <w:tcW w:w="2790" w:type="dxa"/>
          </w:tcPr>
          <w:p w:rsidR="007F2FD0" w:rsidRDefault="000A2578" w:rsidP="00235132">
            <w:pPr>
              <w:pStyle w:val="ListParagraph"/>
              <w:numPr>
                <w:ilvl w:val="0"/>
                <w:numId w:val="28"/>
              </w:numPr>
              <w:ind w:left="256" w:hanging="256"/>
              <w:rPr>
                <w:rFonts w:cs="Times New Roman"/>
              </w:rPr>
            </w:pPr>
            <w:r w:rsidRPr="00235132">
              <w:rPr>
                <w:rFonts w:cs="Times New Roman"/>
                <w:highlight w:val="yellow"/>
              </w:rPr>
              <w:t>[ For example, “limited technical capacity on developing cyber security regulation”]</w:t>
            </w:r>
            <w:r w:rsidR="000A6D5A" w:rsidRPr="00235132">
              <w:rPr>
                <w:rFonts w:cs="Times New Roman"/>
              </w:rPr>
              <w:t>.</w:t>
            </w:r>
          </w:p>
          <w:p w:rsidR="00235132" w:rsidRDefault="00235132" w:rsidP="00235132">
            <w:pPr>
              <w:pStyle w:val="ListParagraph"/>
              <w:numPr>
                <w:ilvl w:val="0"/>
                <w:numId w:val="28"/>
              </w:numPr>
              <w:ind w:left="256" w:hanging="270"/>
              <w:rPr>
                <w:rFonts w:cs="Times New Roman"/>
              </w:rPr>
            </w:pPr>
            <w:r w:rsidRPr="00235132">
              <w:rPr>
                <w:rFonts w:cs="Times New Roman"/>
                <w:highlight w:val="yellow"/>
              </w:rPr>
              <w:t>[ For example, “limited technical capacity on developing cyber security regulation”]</w:t>
            </w:r>
            <w:r w:rsidRPr="00235132">
              <w:rPr>
                <w:rFonts w:cs="Times New Roman"/>
              </w:rPr>
              <w:t>.</w:t>
            </w:r>
          </w:p>
          <w:p w:rsidR="00235132" w:rsidRPr="00235132" w:rsidRDefault="00235132" w:rsidP="00235132">
            <w:pPr>
              <w:pStyle w:val="ListParagraph"/>
              <w:numPr>
                <w:ilvl w:val="0"/>
                <w:numId w:val="28"/>
              </w:numPr>
              <w:ind w:left="256" w:hanging="256"/>
              <w:rPr>
                <w:rFonts w:cs="Times New Roman"/>
              </w:rPr>
            </w:pPr>
          </w:p>
        </w:tc>
        <w:tc>
          <w:tcPr>
            <w:tcW w:w="2792" w:type="dxa"/>
          </w:tcPr>
          <w:p w:rsidR="007F2FD0" w:rsidRDefault="007F2FD0" w:rsidP="00235132">
            <w:pPr>
              <w:pStyle w:val="ListParagraph"/>
              <w:numPr>
                <w:ilvl w:val="0"/>
                <w:numId w:val="30"/>
              </w:numPr>
              <w:ind w:left="256" w:right="-105" w:hanging="270"/>
              <w:rPr>
                <w:rFonts w:cs="Times New Roman"/>
              </w:rPr>
            </w:pPr>
            <w:r w:rsidRPr="00235132">
              <w:rPr>
                <w:rFonts w:cs="Times New Roman"/>
                <w:highlight w:val="yellow"/>
              </w:rPr>
              <w:t>[</w:t>
            </w:r>
            <w:r w:rsidR="00A16FFE" w:rsidRPr="00235132">
              <w:rPr>
                <w:rFonts w:cs="Times New Roman"/>
                <w:highlight w:val="yellow"/>
              </w:rPr>
              <w:t xml:space="preserve">For example, </w:t>
            </w:r>
            <w:r w:rsidR="000A2578" w:rsidRPr="00235132">
              <w:rPr>
                <w:rFonts w:cs="Times New Roman"/>
                <w:highlight w:val="yellow"/>
              </w:rPr>
              <w:t>Cyber security is</w:t>
            </w:r>
            <w:r w:rsidRPr="00235132">
              <w:rPr>
                <w:rFonts w:cs="Times New Roman"/>
                <w:highlight w:val="yellow"/>
              </w:rPr>
              <w:t xml:space="preserve"> categorised under Strategic Initiative 7.]</w:t>
            </w:r>
            <w:r w:rsidR="000A6D5A" w:rsidRPr="00235132">
              <w:rPr>
                <w:rFonts w:cs="Times New Roman"/>
              </w:rPr>
              <w:t>.</w:t>
            </w:r>
          </w:p>
          <w:p w:rsidR="00235132" w:rsidRDefault="00235132" w:rsidP="00235132">
            <w:pPr>
              <w:pStyle w:val="ListParagraph"/>
              <w:numPr>
                <w:ilvl w:val="0"/>
                <w:numId w:val="30"/>
              </w:numPr>
              <w:ind w:left="256" w:right="-105" w:hanging="256"/>
              <w:rPr>
                <w:rFonts w:cs="Times New Roman"/>
              </w:rPr>
            </w:pPr>
            <w:r w:rsidRPr="00235132">
              <w:rPr>
                <w:rFonts w:cs="Times New Roman"/>
                <w:highlight w:val="yellow"/>
              </w:rPr>
              <w:t>[For example, Cyber security is categorised under Strategic Initiative 7.]</w:t>
            </w:r>
            <w:r w:rsidRPr="00235132">
              <w:rPr>
                <w:rFonts w:cs="Times New Roman"/>
              </w:rPr>
              <w:t>.</w:t>
            </w:r>
          </w:p>
          <w:p w:rsidR="00235132" w:rsidRPr="00235132" w:rsidRDefault="00235132" w:rsidP="00235132">
            <w:pPr>
              <w:pStyle w:val="ListParagraph"/>
              <w:numPr>
                <w:ilvl w:val="0"/>
                <w:numId w:val="30"/>
              </w:numPr>
              <w:ind w:left="256" w:right="-105" w:hanging="270"/>
              <w:rPr>
                <w:rFonts w:cs="Times New Roman"/>
              </w:rPr>
            </w:pPr>
          </w:p>
        </w:tc>
        <w:tc>
          <w:tcPr>
            <w:tcW w:w="2792" w:type="dxa"/>
          </w:tcPr>
          <w:p w:rsidR="007F2FD0" w:rsidRDefault="007F2FD0" w:rsidP="00235132">
            <w:pPr>
              <w:pStyle w:val="ListParagraph"/>
              <w:numPr>
                <w:ilvl w:val="0"/>
                <w:numId w:val="31"/>
              </w:numPr>
              <w:ind w:left="241" w:hanging="270"/>
              <w:rPr>
                <w:rFonts w:cs="Times New Roman"/>
              </w:rPr>
            </w:pPr>
            <w:r w:rsidRPr="00235132">
              <w:rPr>
                <w:rFonts w:cs="Times New Roman"/>
                <w:highlight w:val="yellow"/>
              </w:rPr>
              <w:t>[</w:t>
            </w:r>
            <w:r w:rsidR="00A16FFE" w:rsidRPr="00235132">
              <w:rPr>
                <w:rFonts w:cs="Times New Roman"/>
                <w:highlight w:val="yellow"/>
              </w:rPr>
              <w:t xml:space="preserve">For example, Cyber security can be categorised as an issue under </w:t>
            </w:r>
            <w:r w:rsidR="000A2578" w:rsidRPr="00235132">
              <w:rPr>
                <w:rFonts w:cs="Times New Roman"/>
                <w:highlight w:val="yellow"/>
              </w:rPr>
              <w:t>Pillar 2: Internet Traffic &amp; Network Management</w:t>
            </w:r>
            <w:r w:rsidR="000242AC" w:rsidRPr="00235132">
              <w:rPr>
                <w:rFonts w:cs="Times New Roman"/>
                <w:highlight w:val="yellow"/>
              </w:rPr>
              <w:t xml:space="preserve"> Please refer to attached AP-IS Initiatives chart for linkages to the AP-IS four pillars</w:t>
            </w:r>
            <w:r w:rsidRPr="00235132">
              <w:rPr>
                <w:rFonts w:cs="Times New Roman"/>
                <w:highlight w:val="yellow"/>
              </w:rPr>
              <w:t>]</w:t>
            </w:r>
            <w:r w:rsidR="000A6D5A" w:rsidRPr="00235132">
              <w:rPr>
                <w:rFonts w:cs="Times New Roman"/>
              </w:rPr>
              <w:t>.</w:t>
            </w:r>
          </w:p>
          <w:p w:rsidR="00235132" w:rsidRDefault="00235132" w:rsidP="00235132">
            <w:pPr>
              <w:pStyle w:val="ListParagraph"/>
              <w:numPr>
                <w:ilvl w:val="0"/>
                <w:numId w:val="31"/>
              </w:numPr>
              <w:ind w:left="241" w:hanging="241"/>
              <w:rPr>
                <w:rFonts w:cs="Times New Roman"/>
              </w:rPr>
            </w:pPr>
            <w:r w:rsidRPr="00235132">
              <w:rPr>
                <w:rFonts w:cs="Times New Roman"/>
                <w:highlight w:val="yellow"/>
              </w:rPr>
              <w:t xml:space="preserve">[For example, Cyber security can be categorised as an issue under Pillar 2: Internet Traffic &amp; Network Management Please refer </w:t>
            </w:r>
            <w:r w:rsidRPr="00235132">
              <w:rPr>
                <w:rFonts w:cs="Times New Roman"/>
                <w:highlight w:val="yellow"/>
              </w:rPr>
              <w:lastRenderedPageBreak/>
              <w:t>to attached AP-IS Initiatives chart for linkages to the AP-IS four pillars]</w:t>
            </w:r>
            <w:r w:rsidRPr="00235132">
              <w:rPr>
                <w:rFonts w:cs="Times New Roman"/>
              </w:rPr>
              <w:t>.</w:t>
            </w:r>
          </w:p>
          <w:p w:rsidR="00235132" w:rsidRPr="00235132" w:rsidRDefault="00235132" w:rsidP="00235132">
            <w:pPr>
              <w:pStyle w:val="ListParagraph"/>
              <w:numPr>
                <w:ilvl w:val="0"/>
                <w:numId w:val="31"/>
              </w:numPr>
              <w:ind w:left="241" w:hanging="270"/>
              <w:rPr>
                <w:rFonts w:cs="Times New Roman"/>
              </w:rPr>
            </w:pPr>
          </w:p>
        </w:tc>
        <w:tc>
          <w:tcPr>
            <w:tcW w:w="2785" w:type="dxa"/>
          </w:tcPr>
          <w:p w:rsidR="007F2FD0" w:rsidRPr="007F2FD0" w:rsidRDefault="007F2FD0" w:rsidP="007F2FD0">
            <w:pPr>
              <w:rPr>
                <w:rFonts w:cs="Times New Roman"/>
              </w:rPr>
            </w:pPr>
          </w:p>
        </w:tc>
      </w:tr>
      <w:tr w:rsidR="00A16FFE" w:rsidRPr="007F2FD0" w:rsidTr="00D06C1A">
        <w:tc>
          <w:tcPr>
            <w:tcW w:w="2789" w:type="dxa"/>
            <w:shd w:val="clear" w:color="auto" w:fill="DBE5F1" w:themeFill="accent1" w:themeFillTint="33"/>
          </w:tcPr>
          <w:p w:rsidR="00A16FFE" w:rsidRPr="007F2FD0" w:rsidRDefault="00A16FFE" w:rsidP="007F2FD0">
            <w:pPr>
              <w:rPr>
                <w:rFonts w:cs="Times New Roman"/>
                <w:b/>
                <w:bCs/>
              </w:rPr>
            </w:pPr>
            <w:r>
              <w:rPr>
                <w:rFonts w:cs="Times New Roman"/>
                <w:b/>
                <w:bCs/>
              </w:rPr>
              <w:t>Opportunities</w:t>
            </w:r>
          </w:p>
        </w:tc>
        <w:tc>
          <w:tcPr>
            <w:tcW w:w="8374" w:type="dxa"/>
            <w:gridSpan w:val="3"/>
          </w:tcPr>
          <w:p w:rsidR="00235132" w:rsidRDefault="00A16FFE" w:rsidP="00235132">
            <w:pPr>
              <w:pStyle w:val="ListParagraph"/>
              <w:numPr>
                <w:ilvl w:val="0"/>
                <w:numId w:val="32"/>
              </w:numPr>
              <w:ind w:left="256" w:hanging="270"/>
              <w:rPr>
                <w:rFonts w:cs="Times New Roman"/>
              </w:rPr>
            </w:pPr>
            <w:r w:rsidRPr="00235132">
              <w:rPr>
                <w:rFonts w:cs="Times New Roman"/>
                <w:highlight w:val="yellow"/>
              </w:rPr>
              <w:t>[</w:t>
            </w:r>
            <w:r w:rsidR="000A6D5A" w:rsidRPr="00235132">
              <w:rPr>
                <w:rFonts w:cs="Times New Roman"/>
                <w:highlight w:val="yellow"/>
              </w:rPr>
              <w:t>For example, and i</w:t>
            </w:r>
            <w:r w:rsidRPr="00235132">
              <w:rPr>
                <w:rFonts w:cs="Times New Roman"/>
                <w:highlight w:val="yellow"/>
              </w:rPr>
              <w:t>f applicable, list any opportunity for collaboration with national/sub-regional/global stakeholders, to address this priority challenge]</w:t>
            </w:r>
            <w:r w:rsidR="000A6D5A" w:rsidRPr="00235132">
              <w:rPr>
                <w:rFonts w:cs="Times New Roman"/>
              </w:rPr>
              <w:t>.</w:t>
            </w:r>
          </w:p>
          <w:p w:rsidR="00235132" w:rsidRDefault="00A16FFE" w:rsidP="00235132">
            <w:pPr>
              <w:pStyle w:val="ListParagraph"/>
              <w:numPr>
                <w:ilvl w:val="0"/>
                <w:numId w:val="32"/>
              </w:numPr>
              <w:ind w:left="256" w:hanging="270"/>
              <w:rPr>
                <w:rFonts w:cs="Times New Roman"/>
              </w:rPr>
            </w:pPr>
            <w:r w:rsidRPr="00235132">
              <w:rPr>
                <w:rFonts w:cs="Times New Roman"/>
              </w:rPr>
              <w:t xml:space="preserve">  </w:t>
            </w:r>
            <w:r w:rsidR="00235132" w:rsidRPr="00235132">
              <w:rPr>
                <w:rFonts w:cs="Times New Roman"/>
                <w:highlight w:val="yellow"/>
              </w:rPr>
              <w:t>[For example, and if applicable, list any opportunity for collaboration with national/sub-regional/global stakeholders, to address this priority challenge]</w:t>
            </w:r>
            <w:r w:rsidR="00235132" w:rsidRPr="00235132">
              <w:rPr>
                <w:rFonts w:cs="Times New Roman"/>
              </w:rPr>
              <w:t>.</w:t>
            </w:r>
          </w:p>
          <w:p w:rsidR="00A16FFE" w:rsidRPr="00235132" w:rsidRDefault="00A16FFE" w:rsidP="00235132">
            <w:pPr>
              <w:pStyle w:val="ListParagraph"/>
              <w:numPr>
                <w:ilvl w:val="0"/>
                <w:numId w:val="32"/>
              </w:numPr>
              <w:ind w:left="256" w:hanging="270"/>
              <w:rPr>
                <w:rFonts w:cs="Times New Roman"/>
              </w:rPr>
            </w:pPr>
          </w:p>
          <w:p w:rsidR="00A16FFE" w:rsidRPr="007F2FD0" w:rsidRDefault="00A16FFE" w:rsidP="007F2FD0">
            <w:pPr>
              <w:rPr>
                <w:rFonts w:cs="Times New Roman"/>
              </w:rPr>
            </w:pPr>
          </w:p>
        </w:tc>
        <w:tc>
          <w:tcPr>
            <w:tcW w:w="2785" w:type="dxa"/>
          </w:tcPr>
          <w:p w:rsidR="00A16FFE" w:rsidRPr="007F2FD0" w:rsidRDefault="00A16FFE" w:rsidP="007F2FD0">
            <w:pPr>
              <w:rPr>
                <w:rFonts w:cs="Times New Roman"/>
              </w:rPr>
            </w:pPr>
          </w:p>
        </w:tc>
      </w:tr>
      <w:tr w:rsidR="00A16FFE" w:rsidRPr="007F2FD0" w:rsidTr="00D06C1A">
        <w:tc>
          <w:tcPr>
            <w:tcW w:w="2789" w:type="dxa"/>
            <w:shd w:val="clear" w:color="auto" w:fill="DBE5F1" w:themeFill="accent1" w:themeFillTint="33"/>
          </w:tcPr>
          <w:p w:rsidR="00A16FFE" w:rsidRPr="007F2FD0" w:rsidRDefault="00A16FFE" w:rsidP="007F2FD0">
            <w:pPr>
              <w:rPr>
                <w:rFonts w:cs="Times New Roman"/>
                <w:b/>
                <w:bCs/>
              </w:rPr>
            </w:pPr>
            <w:r>
              <w:rPr>
                <w:rFonts w:cs="Times New Roman"/>
                <w:b/>
                <w:bCs/>
              </w:rPr>
              <w:t>Proposed solutions/actions</w:t>
            </w:r>
          </w:p>
        </w:tc>
        <w:tc>
          <w:tcPr>
            <w:tcW w:w="8374" w:type="dxa"/>
            <w:gridSpan w:val="3"/>
          </w:tcPr>
          <w:p w:rsidR="00A16FFE" w:rsidRDefault="00A16FFE" w:rsidP="00235132">
            <w:pPr>
              <w:pStyle w:val="ListParagraph"/>
              <w:numPr>
                <w:ilvl w:val="0"/>
                <w:numId w:val="33"/>
              </w:numPr>
              <w:ind w:left="256" w:hanging="270"/>
              <w:rPr>
                <w:rFonts w:cs="Times New Roman"/>
              </w:rPr>
            </w:pPr>
            <w:r w:rsidRPr="00235132">
              <w:rPr>
                <w:rFonts w:cs="Times New Roman"/>
                <w:highlight w:val="yellow"/>
              </w:rPr>
              <w:t>[</w:t>
            </w:r>
            <w:r w:rsidR="000A6D5A" w:rsidRPr="00235132">
              <w:rPr>
                <w:rFonts w:cs="Times New Roman"/>
                <w:highlight w:val="yellow"/>
              </w:rPr>
              <w:t>For example, l</w:t>
            </w:r>
            <w:r w:rsidRPr="00235132">
              <w:rPr>
                <w:rFonts w:cs="Times New Roman"/>
                <w:highlight w:val="yellow"/>
              </w:rPr>
              <w:t>ist of proposed actions to address priority challenge identified above</w:t>
            </w:r>
            <w:r w:rsidR="00693D37" w:rsidRPr="00235132">
              <w:rPr>
                <w:rFonts w:cs="Times New Roman"/>
                <w:highlight w:val="yellow"/>
              </w:rPr>
              <w:t>, either at the national/sub-regional/regional levels with appropriate stakeholders</w:t>
            </w:r>
            <w:r w:rsidRPr="00235132">
              <w:rPr>
                <w:rFonts w:cs="Times New Roman"/>
                <w:highlight w:val="yellow"/>
              </w:rPr>
              <w:t>].</w:t>
            </w:r>
          </w:p>
          <w:p w:rsidR="00235132" w:rsidRDefault="00235132" w:rsidP="00235132">
            <w:pPr>
              <w:pStyle w:val="ListParagraph"/>
              <w:numPr>
                <w:ilvl w:val="0"/>
                <w:numId w:val="33"/>
              </w:numPr>
              <w:ind w:left="256" w:hanging="270"/>
              <w:rPr>
                <w:rFonts w:cs="Times New Roman"/>
              </w:rPr>
            </w:pPr>
            <w:r w:rsidRPr="00235132">
              <w:rPr>
                <w:rFonts w:cs="Times New Roman"/>
                <w:highlight w:val="yellow"/>
              </w:rPr>
              <w:t>[For example, list of proposed actions to address priority challenge identified above, either at the national/sub-regional/regional levels with appropriate stakeholders].</w:t>
            </w:r>
          </w:p>
          <w:p w:rsidR="00235132" w:rsidRPr="00235132" w:rsidRDefault="00235132" w:rsidP="00235132">
            <w:pPr>
              <w:pStyle w:val="ListParagraph"/>
              <w:numPr>
                <w:ilvl w:val="0"/>
                <w:numId w:val="33"/>
              </w:numPr>
              <w:ind w:left="256" w:hanging="270"/>
              <w:rPr>
                <w:rFonts w:cs="Times New Roman"/>
              </w:rPr>
            </w:pPr>
          </w:p>
        </w:tc>
        <w:tc>
          <w:tcPr>
            <w:tcW w:w="2785" w:type="dxa"/>
          </w:tcPr>
          <w:p w:rsidR="00A16FFE" w:rsidRPr="007F2FD0" w:rsidRDefault="00A16FFE" w:rsidP="007F2FD0">
            <w:pPr>
              <w:rPr>
                <w:rFonts w:cs="Times New Roman"/>
              </w:rPr>
            </w:pPr>
          </w:p>
        </w:tc>
      </w:tr>
      <w:tr w:rsidR="00053420" w:rsidRPr="007F2FD0" w:rsidTr="00053420">
        <w:tc>
          <w:tcPr>
            <w:tcW w:w="13948" w:type="dxa"/>
            <w:gridSpan w:val="5"/>
            <w:shd w:val="clear" w:color="auto" w:fill="auto"/>
          </w:tcPr>
          <w:p w:rsidR="00053420" w:rsidRDefault="00053420" w:rsidP="007F2FD0">
            <w:pPr>
              <w:rPr>
                <w:rFonts w:cs="Times New Roman"/>
              </w:rPr>
            </w:pPr>
          </w:p>
          <w:p w:rsidR="00053420" w:rsidRDefault="00235132" w:rsidP="007F2FD0">
            <w:pPr>
              <w:rPr>
                <w:rFonts w:cs="Times New Roman"/>
                <w:b/>
              </w:rPr>
            </w:pPr>
            <w:r>
              <w:rPr>
                <w:rFonts w:cs="Times New Roman"/>
                <w:b/>
              </w:rPr>
              <w:t>(d</w:t>
            </w:r>
            <w:r w:rsidR="007E32E3">
              <w:rPr>
                <w:rFonts w:cs="Times New Roman"/>
                <w:b/>
              </w:rPr>
              <w:t>). Update to terrestrial/submarine fibre-optic cable projects</w:t>
            </w:r>
            <w:r w:rsidR="00053420" w:rsidRPr="00053420">
              <w:rPr>
                <w:rFonts w:cs="Times New Roman"/>
                <w:b/>
              </w:rPr>
              <w:t>:</w:t>
            </w:r>
            <w:r w:rsidR="007E32E3">
              <w:rPr>
                <w:rFonts w:cs="Times New Roman"/>
                <w:b/>
              </w:rPr>
              <w:t xml:space="preserve"> Based on the ESCAP/ITU interactive transmission map (access via link: </w:t>
            </w:r>
            <w:hyperlink r:id="rId10" w:history="1">
              <w:r w:rsidR="007E32E3" w:rsidRPr="007B13C8">
                <w:rPr>
                  <w:rStyle w:val="Hyperlink"/>
                  <w:rFonts w:cs="Times New Roman"/>
                </w:rPr>
                <w:t>http://www.unescap.org/our-work/ict-disaster-risk-reduction/asia-pacific-information-superhighway/asia-pacific-information-superhighway-maps</w:t>
              </w:r>
            </w:hyperlink>
            <w:r w:rsidR="007E32E3">
              <w:rPr>
                <w:rFonts w:cs="Times New Roman"/>
                <w:b/>
              </w:rPr>
              <w:t xml:space="preserve"> ), please check and list down if there is any recent fibre-optic cable project completed/planned for your country, which is not reflected in the interactive map. The input provided below will be used to update the interactive map accordingly.</w:t>
            </w:r>
          </w:p>
          <w:p w:rsidR="007E32E3" w:rsidRDefault="007E32E3" w:rsidP="007F2FD0">
            <w:pPr>
              <w:rPr>
                <w:rFonts w:cs="Times New Roman"/>
                <w:b/>
              </w:rPr>
            </w:pPr>
          </w:p>
          <w:p w:rsidR="007E32E3" w:rsidRPr="007E32E3" w:rsidRDefault="00E52CA4" w:rsidP="007E32E3">
            <w:pPr>
              <w:pStyle w:val="ListParagraph"/>
              <w:numPr>
                <w:ilvl w:val="0"/>
                <w:numId w:val="26"/>
              </w:numPr>
              <w:rPr>
                <w:rFonts w:cs="Times New Roman"/>
              </w:rPr>
            </w:pPr>
            <w:r>
              <w:rPr>
                <w:rFonts w:cs="Times New Roman"/>
              </w:rPr>
              <w:t>[</w:t>
            </w:r>
            <w:r w:rsidRPr="000A2578">
              <w:rPr>
                <w:rFonts w:cs="Times New Roman"/>
                <w:highlight w:val="yellow"/>
              </w:rPr>
              <w:t xml:space="preserve">For example, terrestrial/submarine cable project X, connecting country A and country B, </w:t>
            </w:r>
            <w:r w:rsidR="00A16FFE">
              <w:rPr>
                <w:rFonts w:cs="Times New Roman"/>
                <w:highlight w:val="yellow"/>
              </w:rPr>
              <w:t xml:space="preserve">location(s) (city) of landing station(s) in all countries </w:t>
            </w:r>
            <w:proofErr w:type="gramStart"/>
            <w:r w:rsidR="00A16FFE">
              <w:rPr>
                <w:rFonts w:cs="Times New Roman"/>
                <w:highlight w:val="yellow"/>
              </w:rPr>
              <w:t>involved ,</w:t>
            </w:r>
            <w:proofErr w:type="gramEnd"/>
            <w:r w:rsidR="00A16FFE">
              <w:rPr>
                <w:rFonts w:cs="Times New Roman"/>
                <w:highlight w:val="yellow"/>
              </w:rPr>
              <w:t xml:space="preserve"> estimated </w:t>
            </w:r>
            <w:r w:rsidRPr="000A2578">
              <w:rPr>
                <w:rFonts w:cs="Times New Roman"/>
                <w:highlight w:val="yellow"/>
              </w:rPr>
              <w:t xml:space="preserve">cost USDX million, </w:t>
            </w:r>
            <w:r w:rsidR="00A16FFE">
              <w:rPr>
                <w:rFonts w:cs="Times New Roman"/>
                <w:highlight w:val="yellow"/>
              </w:rPr>
              <w:t xml:space="preserve">if not completed, indicate estimated </w:t>
            </w:r>
            <w:r w:rsidRPr="00A16FFE">
              <w:rPr>
                <w:rFonts w:cs="Times New Roman"/>
                <w:highlight w:val="yellow"/>
              </w:rPr>
              <w:t>date</w:t>
            </w:r>
            <w:r w:rsidR="00A16FFE" w:rsidRPr="00A16FFE">
              <w:rPr>
                <w:rFonts w:cs="Times New Roman"/>
                <w:highlight w:val="yellow"/>
              </w:rPr>
              <w:t xml:space="preserve"> of completion</w:t>
            </w:r>
            <w:r>
              <w:rPr>
                <w:rFonts w:cs="Times New Roman"/>
              </w:rPr>
              <w:t>]</w:t>
            </w:r>
            <w:r w:rsidR="000A6D5A">
              <w:rPr>
                <w:rFonts w:cs="Times New Roman"/>
              </w:rPr>
              <w:t>.</w:t>
            </w:r>
          </w:p>
          <w:p w:rsidR="00053420" w:rsidRPr="007F2FD0" w:rsidRDefault="00053420" w:rsidP="007F2FD0">
            <w:pPr>
              <w:rPr>
                <w:rFonts w:cs="Times New Roman"/>
              </w:rPr>
            </w:pPr>
          </w:p>
        </w:tc>
      </w:tr>
      <w:tr w:rsidR="007E32E3" w:rsidRPr="007F2FD0" w:rsidTr="00053420">
        <w:tc>
          <w:tcPr>
            <w:tcW w:w="13948" w:type="dxa"/>
            <w:gridSpan w:val="5"/>
            <w:shd w:val="clear" w:color="auto" w:fill="auto"/>
          </w:tcPr>
          <w:p w:rsidR="007E32E3" w:rsidRDefault="00235132" w:rsidP="007E32E3">
            <w:pPr>
              <w:rPr>
                <w:rFonts w:cs="Times New Roman"/>
                <w:b/>
              </w:rPr>
            </w:pPr>
            <w:r>
              <w:rPr>
                <w:rFonts w:cs="Times New Roman"/>
                <w:b/>
              </w:rPr>
              <w:t>(e</w:t>
            </w:r>
            <w:r w:rsidR="007E32E3">
              <w:rPr>
                <w:rFonts w:cs="Times New Roman"/>
                <w:b/>
              </w:rPr>
              <w:t xml:space="preserve">). </w:t>
            </w:r>
            <w:r w:rsidR="007E32E3" w:rsidRPr="00053420">
              <w:rPr>
                <w:rFonts w:cs="Times New Roman"/>
                <w:b/>
              </w:rPr>
              <w:t>Any other suggestions</w:t>
            </w:r>
            <w:r w:rsidR="007E32E3">
              <w:rPr>
                <w:rFonts w:cs="Times New Roman"/>
                <w:b/>
              </w:rPr>
              <w:t>/issues</w:t>
            </w:r>
            <w:r w:rsidR="007E32E3" w:rsidRPr="00053420">
              <w:rPr>
                <w:rFonts w:cs="Times New Roman"/>
                <w:b/>
              </w:rPr>
              <w:t>:</w:t>
            </w:r>
          </w:p>
          <w:p w:rsidR="00693D37" w:rsidRDefault="00693D37" w:rsidP="007E32E3">
            <w:pPr>
              <w:rPr>
                <w:rFonts w:cs="Times New Roman"/>
                <w:b/>
              </w:rPr>
            </w:pPr>
          </w:p>
          <w:p w:rsidR="00693D37" w:rsidRPr="00693D37" w:rsidRDefault="00693D37" w:rsidP="00693D37">
            <w:pPr>
              <w:pStyle w:val="ListParagraph"/>
              <w:numPr>
                <w:ilvl w:val="0"/>
                <w:numId w:val="27"/>
              </w:numPr>
              <w:rPr>
                <w:rFonts w:cs="Times New Roman"/>
              </w:rPr>
            </w:pPr>
            <w:r w:rsidRPr="00693D37">
              <w:rPr>
                <w:rFonts w:cs="Times New Roman"/>
                <w:highlight w:val="yellow"/>
              </w:rPr>
              <w:t>[List any additional suggestions]</w:t>
            </w:r>
            <w:r w:rsidRPr="00693D37">
              <w:rPr>
                <w:rFonts w:cs="Times New Roman"/>
              </w:rPr>
              <w:t>.</w:t>
            </w:r>
          </w:p>
          <w:p w:rsidR="007E32E3" w:rsidRDefault="007E32E3" w:rsidP="007F2FD0">
            <w:pPr>
              <w:rPr>
                <w:rFonts w:cs="Times New Roman"/>
              </w:rPr>
            </w:pPr>
          </w:p>
        </w:tc>
      </w:tr>
    </w:tbl>
    <w:p w:rsidR="007F2FD0" w:rsidRPr="007F2FD0" w:rsidRDefault="007F2FD0" w:rsidP="007F2FD0">
      <w:pPr>
        <w:rPr>
          <w:rFonts w:eastAsiaTheme="minorHAnsi" w:cs="Times New Roman"/>
        </w:rPr>
      </w:pPr>
    </w:p>
    <w:p w:rsidR="00144360" w:rsidRPr="007F2FD0" w:rsidRDefault="00144360" w:rsidP="00D16956">
      <w:pPr>
        <w:jc w:val="center"/>
        <w:rPr>
          <w:rFonts w:cs="Times New Roman"/>
          <w:b/>
        </w:rPr>
      </w:pPr>
    </w:p>
    <w:sectPr w:rsidR="00144360" w:rsidRPr="007F2FD0" w:rsidSect="007F2FD0">
      <w:headerReference w:type="default" r:id="rId11"/>
      <w:footerReference w:type="default" r:id="rId12"/>
      <w:endnotePr>
        <w:numFmt w:val="decimal"/>
      </w:endnotePr>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C1A" w:rsidRDefault="00D06C1A" w:rsidP="00301D32">
      <w:pPr>
        <w:spacing w:after="0" w:line="240" w:lineRule="auto"/>
      </w:pPr>
      <w:r>
        <w:separator/>
      </w:r>
    </w:p>
  </w:endnote>
  <w:endnote w:type="continuationSeparator" w:id="0">
    <w:p w:rsidR="00D06C1A" w:rsidRDefault="00D06C1A" w:rsidP="0030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111801"/>
      <w:docPartObj>
        <w:docPartGallery w:val="Page Numbers (Bottom of Page)"/>
        <w:docPartUnique/>
      </w:docPartObj>
    </w:sdtPr>
    <w:sdtEndPr>
      <w:rPr>
        <w:noProof/>
      </w:rPr>
    </w:sdtEndPr>
    <w:sdtContent>
      <w:p w:rsidR="00D06C1A" w:rsidRDefault="00D06C1A">
        <w:pPr>
          <w:pStyle w:val="Footer"/>
          <w:jc w:val="right"/>
        </w:pPr>
        <w:r>
          <w:fldChar w:fldCharType="begin"/>
        </w:r>
        <w:r>
          <w:instrText xml:space="preserve"> PAGE   \* MERGEFORMAT </w:instrText>
        </w:r>
        <w:r>
          <w:fldChar w:fldCharType="separate"/>
        </w:r>
        <w:r w:rsidR="0095224A">
          <w:rPr>
            <w:noProof/>
          </w:rPr>
          <w:t>3</w:t>
        </w:r>
        <w:r>
          <w:rPr>
            <w:noProof/>
          </w:rPr>
          <w:fldChar w:fldCharType="end"/>
        </w:r>
      </w:p>
    </w:sdtContent>
  </w:sdt>
  <w:p w:rsidR="00D06C1A" w:rsidRDefault="00D06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C1A" w:rsidRDefault="00D06C1A" w:rsidP="00301D32">
      <w:pPr>
        <w:spacing w:after="0" w:line="240" w:lineRule="auto"/>
      </w:pPr>
      <w:r>
        <w:separator/>
      </w:r>
    </w:p>
  </w:footnote>
  <w:footnote w:type="continuationSeparator" w:id="0">
    <w:p w:rsidR="00D06C1A" w:rsidRDefault="00D06C1A" w:rsidP="00301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C1A" w:rsidRDefault="00D06C1A" w:rsidP="007F2FD0">
    <w:pPr>
      <w:pStyle w:val="Header"/>
      <w:jc w:val="right"/>
    </w:pPr>
    <w:r w:rsidRPr="00224E2C">
      <w:rPr>
        <w:noProof/>
        <w:lang w:eastAsia="en-GB"/>
      </w:rPr>
      <w:drawing>
        <wp:inline distT="0" distB="0" distL="0" distR="0" wp14:anchorId="4ACEFF56" wp14:editId="02265D8A">
          <wp:extent cx="2093955" cy="543464"/>
          <wp:effectExtent l="0" t="0" r="1905" b="9525"/>
          <wp:docPr id="2" name="Picture 2" descr="http://tfig.unece.org/images/logos/unesca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fig.unece.org/images/logos/unescap-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7063" cy="5572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780"/>
    <w:multiLevelType w:val="hybridMultilevel"/>
    <w:tmpl w:val="428E965E"/>
    <w:lvl w:ilvl="0" w:tplc="77742F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A0F2E"/>
    <w:multiLevelType w:val="hybridMultilevel"/>
    <w:tmpl w:val="18EA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B6B07"/>
    <w:multiLevelType w:val="hybridMultilevel"/>
    <w:tmpl w:val="8170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3510A"/>
    <w:multiLevelType w:val="hybridMultilevel"/>
    <w:tmpl w:val="0324FE58"/>
    <w:lvl w:ilvl="0" w:tplc="46CA4074">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D210E7"/>
    <w:multiLevelType w:val="hybridMultilevel"/>
    <w:tmpl w:val="2C38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F729C"/>
    <w:multiLevelType w:val="hybridMultilevel"/>
    <w:tmpl w:val="1BEC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E107D"/>
    <w:multiLevelType w:val="hybridMultilevel"/>
    <w:tmpl w:val="61C4FCAE"/>
    <w:lvl w:ilvl="0" w:tplc="BFC2F5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80ABD"/>
    <w:multiLevelType w:val="hybridMultilevel"/>
    <w:tmpl w:val="859E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72D4A"/>
    <w:multiLevelType w:val="hybridMultilevel"/>
    <w:tmpl w:val="4F40C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B33C2C"/>
    <w:multiLevelType w:val="hybridMultilevel"/>
    <w:tmpl w:val="225E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C7377"/>
    <w:multiLevelType w:val="hybridMultilevel"/>
    <w:tmpl w:val="F676B88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4F7A35"/>
    <w:multiLevelType w:val="hybridMultilevel"/>
    <w:tmpl w:val="678E1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6955BB"/>
    <w:multiLevelType w:val="hybridMultilevel"/>
    <w:tmpl w:val="656E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422CC"/>
    <w:multiLevelType w:val="hybridMultilevel"/>
    <w:tmpl w:val="1118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37930"/>
    <w:multiLevelType w:val="hybridMultilevel"/>
    <w:tmpl w:val="89F2B378"/>
    <w:lvl w:ilvl="0" w:tplc="190AF5D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B97122"/>
    <w:multiLevelType w:val="hybridMultilevel"/>
    <w:tmpl w:val="D6C00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F20594"/>
    <w:multiLevelType w:val="hybridMultilevel"/>
    <w:tmpl w:val="76D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5652C"/>
    <w:multiLevelType w:val="hybridMultilevel"/>
    <w:tmpl w:val="AF888828"/>
    <w:lvl w:ilvl="0" w:tplc="D0B8B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E0DAA"/>
    <w:multiLevelType w:val="hybridMultilevel"/>
    <w:tmpl w:val="A97219B6"/>
    <w:lvl w:ilvl="0" w:tplc="BFC2F52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BE4996"/>
    <w:multiLevelType w:val="hybridMultilevel"/>
    <w:tmpl w:val="29421484"/>
    <w:lvl w:ilvl="0" w:tplc="F768F2B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A10001E"/>
    <w:multiLevelType w:val="hybridMultilevel"/>
    <w:tmpl w:val="DF009556"/>
    <w:lvl w:ilvl="0" w:tplc="69C06D12">
      <w:start w:val="1"/>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471CB0"/>
    <w:multiLevelType w:val="hybridMultilevel"/>
    <w:tmpl w:val="BECC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C1079"/>
    <w:multiLevelType w:val="hybridMultilevel"/>
    <w:tmpl w:val="49E6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17FD0"/>
    <w:multiLevelType w:val="hybridMultilevel"/>
    <w:tmpl w:val="C016AA00"/>
    <w:lvl w:ilvl="0" w:tplc="5A0E4F0A">
      <w:start w:val="1"/>
      <w:numFmt w:val="lowerRoman"/>
      <w:lvlText w:val="(%1)"/>
      <w:lvlJc w:val="left"/>
      <w:pPr>
        <w:ind w:left="-152" w:hanging="720"/>
      </w:pPr>
      <w:rPr>
        <w:rFonts w:hint="default"/>
      </w:rPr>
    </w:lvl>
    <w:lvl w:ilvl="1" w:tplc="04090019" w:tentative="1">
      <w:start w:val="1"/>
      <w:numFmt w:val="lowerLetter"/>
      <w:lvlText w:val="%2."/>
      <w:lvlJc w:val="left"/>
      <w:pPr>
        <w:ind w:left="208" w:hanging="360"/>
      </w:pPr>
    </w:lvl>
    <w:lvl w:ilvl="2" w:tplc="0409001B" w:tentative="1">
      <w:start w:val="1"/>
      <w:numFmt w:val="lowerRoman"/>
      <w:lvlText w:val="%3."/>
      <w:lvlJc w:val="right"/>
      <w:pPr>
        <w:ind w:left="928" w:hanging="180"/>
      </w:pPr>
    </w:lvl>
    <w:lvl w:ilvl="3" w:tplc="0409000F" w:tentative="1">
      <w:start w:val="1"/>
      <w:numFmt w:val="decimal"/>
      <w:lvlText w:val="%4."/>
      <w:lvlJc w:val="left"/>
      <w:pPr>
        <w:ind w:left="1648" w:hanging="360"/>
      </w:pPr>
    </w:lvl>
    <w:lvl w:ilvl="4" w:tplc="04090019" w:tentative="1">
      <w:start w:val="1"/>
      <w:numFmt w:val="lowerLetter"/>
      <w:lvlText w:val="%5."/>
      <w:lvlJc w:val="left"/>
      <w:pPr>
        <w:ind w:left="2368" w:hanging="360"/>
      </w:pPr>
    </w:lvl>
    <w:lvl w:ilvl="5" w:tplc="0409001B" w:tentative="1">
      <w:start w:val="1"/>
      <w:numFmt w:val="lowerRoman"/>
      <w:lvlText w:val="%6."/>
      <w:lvlJc w:val="right"/>
      <w:pPr>
        <w:ind w:left="3088" w:hanging="180"/>
      </w:pPr>
    </w:lvl>
    <w:lvl w:ilvl="6" w:tplc="0409000F" w:tentative="1">
      <w:start w:val="1"/>
      <w:numFmt w:val="decimal"/>
      <w:lvlText w:val="%7."/>
      <w:lvlJc w:val="left"/>
      <w:pPr>
        <w:ind w:left="3808" w:hanging="360"/>
      </w:pPr>
    </w:lvl>
    <w:lvl w:ilvl="7" w:tplc="04090019" w:tentative="1">
      <w:start w:val="1"/>
      <w:numFmt w:val="lowerLetter"/>
      <w:lvlText w:val="%8."/>
      <w:lvlJc w:val="left"/>
      <w:pPr>
        <w:ind w:left="4528" w:hanging="360"/>
      </w:pPr>
    </w:lvl>
    <w:lvl w:ilvl="8" w:tplc="0409001B" w:tentative="1">
      <w:start w:val="1"/>
      <w:numFmt w:val="lowerRoman"/>
      <w:lvlText w:val="%9."/>
      <w:lvlJc w:val="right"/>
      <w:pPr>
        <w:ind w:left="5248" w:hanging="180"/>
      </w:pPr>
    </w:lvl>
  </w:abstractNum>
  <w:abstractNum w:abstractNumId="24" w15:restartNumberingAfterBreak="0">
    <w:nsid w:val="5DB3650C"/>
    <w:multiLevelType w:val="hybridMultilevel"/>
    <w:tmpl w:val="413C1252"/>
    <w:lvl w:ilvl="0" w:tplc="41D6013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EE1C52"/>
    <w:multiLevelType w:val="hybridMultilevel"/>
    <w:tmpl w:val="3E6E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F6A30"/>
    <w:multiLevelType w:val="hybridMultilevel"/>
    <w:tmpl w:val="33165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34380"/>
    <w:multiLevelType w:val="hybridMultilevel"/>
    <w:tmpl w:val="A1CEE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C46873"/>
    <w:multiLevelType w:val="hybridMultilevel"/>
    <w:tmpl w:val="09CE6E06"/>
    <w:lvl w:ilvl="0" w:tplc="BFC2F524">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F3924"/>
    <w:multiLevelType w:val="hybridMultilevel"/>
    <w:tmpl w:val="9294A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586A42"/>
    <w:multiLevelType w:val="hybridMultilevel"/>
    <w:tmpl w:val="413C1252"/>
    <w:lvl w:ilvl="0" w:tplc="41D6013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4A566B"/>
    <w:multiLevelType w:val="hybridMultilevel"/>
    <w:tmpl w:val="85CC6466"/>
    <w:lvl w:ilvl="0" w:tplc="190AF5D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21"/>
  </w:num>
  <w:num w:numId="3">
    <w:abstractNumId w:val="5"/>
  </w:num>
  <w:num w:numId="4">
    <w:abstractNumId w:val="4"/>
  </w:num>
  <w:num w:numId="5">
    <w:abstractNumId w:val="25"/>
  </w:num>
  <w:num w:numId="6">
    <w:abstractNumId w:val="16"/>
  </w:num>
  <w:num w:numId="7">
    <w:abstractNumId w:val="10"/>
  </w:num>
  <w:num w:numId="8">
    <w:abstractNumId w:val="11"/>
  </w:num>
  <w:num w:numId="9">
    <w:abstractNumId w:val="26"/>
  </w:num>
  <w:num w:numId="10">
    <w:abstractNumId w:val="27"/>
  </w:num>
  <w:num w:numId="11">
    <w:abstractNumId w:val="8"/>
  </w:num>
  <w:num w:numId="12">
    <w:abstractNumId w:val="2"/>
  </w:num>
  <w:num w:numId="13">
    <w:abstractNumId w:val="24"/>
  </w:num>
  <w:num w:numId="14">
    <w:abstractNumId w:val="15"/>
  </w:num>
  <w:num w:numId="15">
    <w:abstractNumId w:val="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0"/>
  </w:num>
  <w:num w:numId="19">
    <w:abstractNumId w:val="19"/>
  </w:num>
  <w:num w:numId="20">
    <w:abstractNumId w:val="1"/>
  </w:num>
  <w:num w:numId="21">
    <w:abstractNumId w:val="13"/>
  </w:num>
  <w:num w:numId="22">
    <w:abstractNumId w:val="12"/>
  </w:num>
  <w:num w:numId="23">
    <w:abstractNumId w:val="22"/>
  </w:num>
  <w:num w:numId="24">
    <w:abstractNumId w:val="9"/>
  </w:num>
  <w:num w:numId="25">
    <w:abstractNumId w:val="29"/>
  </w:num>
  <w:num w:numId="26">
    <w:abstractNumId w:val="28"/>
  </w:num>
  <w:num w:numId="27">
    <w:abstractNumId w:val="6"/>
  </w:num>
  <w:num w:numId="28">
    <w:abstractNumId w:val="18"/>
  </w:num>
  <w:num w:numId="29">
    <w:abstractNumId w:val="23"/>
  </w:num>
  <w:num w:numId="30">
    <w:abstractNumId w:val="31"/>
  </w:num>
  <w:num w:numId="31">
    <w:abstractNumId w:val="14"/>
  </w:num>
  <w:num w:numId="32">
    <w:abstractNumId w:val="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56"/>
    <w:rsid w:val="00010709"/>
    <w:rsid w:val="0001082F"/>
    <w:rsid w:val="0001166C"/>
    <w:rsid w:val="00014419"/>
    <w:rsid w:val="00023B78"/>
    <w:rsid w:val="000242AC"/>
    <w:rsid w:val="0002784C"/>
    <w:rsid w:val="00030A8A"/>
    <w:rsid w:val="00037C35"/>
    <w:rsid w:val="00043159"/>
    <w:rsid w:val="00053420"/>
    <w:rsid w:val="00057624"/>
    <w:rsid w:val="00057937"/>
    <w:rsid w:val="00063CE5"/>
    <w:rsid w:val="00066AE9"/>
    <w:rsid w:val="000720C9"/>
    <w:rsid w:val="0009799C"/>
    <w:rsid w:val="000A07A5"/>
    <w:rsid w:val="000A1C01"/>
    <w:rsid w:val="000A2578"/>
    <w:rsid w:val="000A4916"/>
    <w:rsid w:val="000A6D5A"/>
    <w:rsid w:val="000B2D3D"/>
    <w:rsid w:val="000C649A"/>
    <w:rsid w:val="000D0C77"/>
    <w:rsid w:val="000F0142"/>
    <w:rsid w:val="000F0DFA"/>
    <w:rsid w:val="000F23C8"/>
    <w:rsid w:val="0012390B"/>
    <w:rsid w:val="0012600C"/>
    <w:rsid w:val="00132535"/>
    <w:rsid w:val="00133890"/>
    <w:rsid w:val="00140592"/>
    <w:rsid w:val="00144360"/>
    <w:rsid w:val="00147D82"/>
    <w:rsid w:val="0015231C"/>
    <w:rsid w:val="001609AC"/>
    <w:rsid w:val="00172FF7"/>
    <w:rsid w:val="001869E4"/>
    <w:rsid w:val="0019233D"/>
    <w:rsid w:val="00193AAA"/>
    <w:rsid w:val="001A2C62"/>
    <w:rsid w:val="001A6244"/>
    <w:rsid w:val="001A742D"/>
    <w:rsid w:val="001D1B02"/>
    <w:rsid w:val="001E11DE"/>
    <w:rsid w:val="001E20BE"/>
    <w:rsid w:val="001F4CAC"/>
    <w:rsid w:val="001F4E40"/>
    <w:rsid w:val="00203D54"/>
    <w:rsid w:val="00216C32"/>
    <w:rsid w:val="0022148F"/>
    <w:rsid w:val="00233B15"/>
    <w:rsid w:val="00235132"/>
    <w:rsid w:val="002457A1"/>
    <w:rsid w:val="0025158A"/>
    <w:rsid w:val="00251B8F"/>
    <w:rsid w:val="002537FB"/>
    <w:rsid w:val="002544BE"/>
    <w:rsid w:val="00255BFC"/>
    <w:rsid w:val="00275FEE"/>
    <w:rsid w:val="00277949"/>
    <w:rsid w:val="002843B0"/>
    <w:rsid w:val="0028456B"/>
    <w:rsid w:val="002965BF"/>
    <w:rsid w:val="00296E05"/>
    <w:rsid w:val="002A392A"/>
    <w:rsid w:val="002B0630"/>
    <w:rsid w:val="002B0E96"/>
    <w:rsid w:val="002B6A3E"/>
    <w:rsid w:val="002C488F"/>
    <w:rsid w:val="002C4F2E"/>
    <w:rsid w:val="002C5980"/>
    <w:rsid w:val="002D4AE2"/>
    <w:rsid w:val="002E388F"/>
    <w:rsid w:val="002F163B"/>
    <w:rsid w:val="002F3D11"/>
    <w:rsid w:val="00301D32"/>
    <w:rsid w:val="0031291D"/>
    <w:rsid w:val="003169EE"/>
    <w:rsid w:val="00326707"/>
    <w:rsid w:val="00350283"/>
    <w:rsid w:val="00357717"/>
    <w:rsid w:val="0036421B"/>
    <w:rsid w:val="003679A7"/>
    <w:rsid w:val="0037467A"/>
    <w:rsid w:val="00374B3D"/>
    <w:rsid w:val="00385C21"/>
    <w:rsid w:val="003866C9"/>
    <w:rsid w:val="003A5558"/>
    <w:rsid w:val="003D3308"/>
    <w:rsid w:val="003E3385"/>
    <w:rsid w:val="00402D94"/>
    <w:rsid w:val="004266EB"/>
    <w:rsid w:val="00427208"/>
    <w:rsid w:val="0043037C"/>
    <w:rsid w:val="00434DB0"/>
    <w:rsid w:val="0044072B"/>
    <w:rsid w:val="00440810"/>
    <w:rsid w:val="00450CF8"/>
    <w:rsid w:val="004553B4"/>
    <w:rsid w:val="00482A1B"/>
    <w:rsid w:val="00491B0A"/>
    <w:rsid w:val="004A6B8A"/>
    <w:rsid w:val="004B2296"/>
    <w:rsid w:val="004B3EE5"/>
    <w:rsid w:val="004B4E4F"/>
    <w:rsid w:val="004D6B02"/>
    <w:rsid w:val="004E3090"/>
    <w:rsid w:val="004E3D75"/>
    <w:rsid w:val="004F225B"/>
    <w:rsid w:val="004F4069"/>
    <w:rsid w:val="004F4A3A"/>
    <w:rsid w:val="004F5F26"/>
    <w:rsid w:val="004F654C"/>
    <w:rsid w:val="00501C4E"/>
    <w:rsid w:val="00503173"/>
    <w:rsid w:val="00504110"/>
    <w:rsid w:val="0050698A"/>
    <w:rsid w:val="00512D01"/>
    <w:rsid w:val="00513B7B"/>
    <w:rsid w:val="00523FD1"/>
    <w:rsid w:val="00532944"/>
    <w:rsid w:val="00541BDB"/>
    <w:rsid w:val="00543E49"/>
    <w:rsid w:val="00552B70"/>
    <w:rsid w:val="00571C1C"/>
    <w:rsid w:val="00571DB5"/>
    <w:rsid w:val="00580D47"/>
    <w:rsid w:val="005862C1"/>
    <w:rsid w:val="005A7AD7"/>
    <w:rsid w:val="005B0DB1"/>
    <w:rsid w:val="005B2C01"/>
    <w:rsid w:val="005B3865"/>
    <w:rsid w:val="005C2BDF"/>
    <w:rsid w:val="005C3A26"/>
    <w:rsid w:val="005D1EAA"/>
    <w:rsid w:val="005F39F8"/>
    <w:rsid w:val="005F7517"/>
    <w:rsid w:val="00600C2D"/>
    <w:rsid w:val="00606070"/>
    <w:rsid w:val="006163D6"/>
    <w:rsid w:val="00626C9B"/>
    <w:rsid w:val="00635E3F"/>
    <w:rsid w:val="00642EB7"/>
    <w:rsid w:val="00653AA7"/>
    <w:rsid w:val="00662EA4"/>
    <w:rsid w:val="00665CED"/>
    <w:rsid w:val="0067395A"/>
    <w:rsid w:val="0069087C"/>
    <w:rsid w:val="00693888"/>
    <w:rsid w:val="00693D37"/>
    <w:rsid w:val="006A05F1"/>
    <w:rsid w:val="006B6786"/>
    <w:rsid w:val="006D347C"/>
    <w:rsid w:val="006D4FAD"/>
    <w:rsid w:val="006E09B3"/>
    <w:rsid w:val="006E207A"/>
    <w:rsid w:val="006E45E8"/>
    <w:rsid w:val="006E7450"/>
    <w:rsid w:val="006F4FBD"/>
    <w:rsid w:val="00712000"/>
    <w:rsid w:val="00716EEA"/>
    <w:rsid w:val="00725671"/>
    <w:rsid w:val="00735762"/>
    <w:rsid w:val="00741A7B"/>
    <w:rsid w:val="00744522"/>
    <w:rsid w:val="00752C62"/>
    <w:rsid w:val="00775356"/>
    <w:rsid w:val="0077672B"/>
    <w:rsid w:val="0078214C"/>
    <w:rsid w:val="007950FF"/>
    <w:rsid w:val="007B5176"/>
    <w:rsid w:val="007C1358"/>
    <w:rsid w:val="007C1735"/>
    <w:rsid w:val="007D14B2"/>
    <w:rsid w:val="007D1811"/>
    <w:rsid w:val="007D6153"/>
    <w:rsid w:val="007D78E9"/>
    <w:rsid w:val="007E063E"/>
    <w:rsid w:val="007E32E3"/>
    <w:rsid w:val="007E4390"/>
    <w:rsid w:val="007E6341"/>
    <w:rsid w:val="007F2FD0"/>
    <w:rsid w:val="007F47CE"/>
    <w:rsid w:val="007F5C24"/>
    <w:rsid w:val="00802274"/>
    <w:rsid w:val="008024CC"/>
    <w:rsid w:val="008208BB"/>
    <w:rsid w:val="00823597"/>
    <w:rsid w:val="00840B3C"/>
    <w:rsid w:val="00854652"/>
    <w:rsid w:val="008601AB"/>
    <w:rsid w:val="0087577C"/>
    <w:rsid w:val="0088476D"/>
    <w:rsid w:val="0089086A"/>
    <w:rsid w:val="008A166A"/>
    <w:rsid w:val="008A1B93"/>
    <w:rsid w:val="008A2B86"/>
    <w:rsid w:val="008C1F44"/>
    <w:rsid w:val="008C3BF4"/>
    <w:rsid w:val="008D2FD3"/>
    <w:rsid w:val="008F092E"/>
    <w:rsid w:val="008F7FFD"/>
    <w:rsid w:val="00911C27"/>
    <w:rsid w:val="00912C18"/>
    <w:rsid w:val="009140E9"/>
    <w:rsid w:val="0091479C"/>
    <w:rsid w:val="00917D41"/>
    <w:rsid w:val="00921664"/>
    <w:rsid w:val="0092660C"/>
    <w:rsid w:val="00926E9C"/>
    <w:rsid w:val="0093524E"/>
    <w:rsid w:val="00935AC8"/>
    <w:rsid w:val="00945F3D"/>
    <w:rsid w:val="0095224A"/>
    <w:rsid w:val="00963B61"/>
    <w:rsid w:val="00974158"/>
    <w:rsid w:val="00991BB1"/>
    <w:rsid w:val="00995355"/>
    <w:rsid w:val="009A63A1"/>
    <w:rsid w:val="009B3C41"/>
    <w:rsid w:val="009B61D0"/>
    <w:rsid w:val="009C45E1"/>
    <w:rsid w:val="009C4BCA"/>
    <w:rsid w:val="009D2346"/>
    <w:rsid w:val="009E3816"/>
    <w:rsid w:val="009F6205"/>
    <w:rsid w:val="00A02F8B"/>
    <w:rsid w:val="00A0427C"/>
    <w:rsid w:val="00A04D64"/>
    <w:rsid w:val="00A108B3"/>
    <w:rsid w:val="00A14A54"/>
    <w:rsid w:val="00A14C38"/>
    <w:rsid w:val="00A16FFE"/>
    <w:rsid w:val="00A27036"/>
    <w:rsid w:val="00A3345B"/>
    <w:rsid w:val="00A41955"/>
    <w:rsid w:val="00A43E1E"/>
    <w:rsid w:val="00A44237"/>
    <w:rsid w:val="00A4658B"/>
    <w:rsid w:val="00A468CC"/>
    <w:rsid w:val="00A55744"/>
    <w:rsid w:val="00A76E61"/>
    <w:rsid w:val="00A81D43"/>
    <w:rsid w:val="00AA7A7E"/>
    <w:rsid w:val="00AD55CA"/>
    <w:rsid w:val="00AE0060"/>
    <w:rsid w:val="00B0102D"/>
    <w:rsid w:val="00B04BA6"/>
    <w:rsid w:val="00B05FE1"/>
    <w:rsid w:val="00B06B6E"/>
    <w:rsid w:val="00B16FC2"/>
    <w:rsid w:val="00B211A8"/>
    <w:rsid w:val="00B4027F"/>
    <w:rsid w:val="00B4434B"/>
    <w:rsid w:val="00B51F11"/>
    <w:rsid w:val="00B578F7"/>
    <w:rsid w:val="00B65AAB"/>
    <w:rsid w:val="00B709A4"/>
    <w:rsid w:val="00B71435"/>
    <w:rsid w:val="00B72F9C"/>
    <w:rsid w:val="00B7407E"/>
    <w:rsid w:val="00B8180C"/>
    <w:rsid w:val="00BA285B"/>
    <w:rsid w:val="00BA71A9"/>
    <w:rsid w:val="00BA7A1D"/>
    <w:rsid w:val="00BB619F"/>
    <w:rsid w:val="00BC2051"/>
    <w:rsid w:val="00BC7A10"/>
    <w:rsid w:val="00BD3106"/>
    <w:rsid w:val="00BE2CDC"/>
    <w:rsid w:val="00C02582"/>
    <w:rsid w:val="00C0648D"/>
    <w:rsid w:val="00C07AA3"/>
    <w:rsid w:val="00C1648C"/>
    <w:rsid w:val="00C168A8"/>
    <w:rsid w:val="00C20EAD"/>
    <w:rsid w:val="00C23C47"/>
    <w:rsid w:val="00C2491E"/>
    <w:rsid w:val="00C367B4"/>
    <w:rsid w:val="00C4721B"/>
    <w:rsid w:val="00C503CB"/>
    <w:rsid w:val="00C545C2"/>
    <w:rsid w:val="00C578BC"/>
    <w:rsid w:val="00C6182A"/>
    <w:rsid w:val="00C63D31"/>
    <w:rsid w:val="00C66DF8"/>
    <w:rsid w:val="00C70765"/>
    <w:rsid w:val="00C720D1"/>
    <w:rsid w:val="00C76038"/>
    <w:rsid w:val="00C76C23"/>
    <w:rsid w:val="00C8124B"/>
    <w:rsid w:val="00C824D8"/>
    <w:rsid w:val="00C82641"/>
    <w:rsid w:val="00C929AE"/>
    <w:rsid w:val="00CC0AEF"/>
    <w:rsid w:val="00CE4236"/>
    <w:rsid w:val="00CF678F"/>
    <w:rsid w:val="00D033EF"/>
    <w:rsid w:val="00D06C1A"/>
    <w:rsid w:val="00D16956"/>
    <w:rsid w:val="00D335B8"/>
    <w:rsid w:val="00D345CA"/>
    <w:rsid w:val="00D52307"/>
    <w:rsid w:val="00D55AE8"/>
    <w:rsid w:val="00D579DE"/>
    <w:rsid w:val="00D738E3"/>
    <w:rsid w:val="00D74CA2"/>
    <w:rsid w:val="00D751DF"/>
    <w:rsid w:val="00D767E5"/>
    <w:rsid w:val="00D77824"/>
    <w:rsid w:val="00D778BE"/>
    <w:rsid w:val="00D807A0"/>
    <w:rsid w:val="00DA3C33"/>
    <w:rsid w:val="00DA57A7"/>
    <w:rsid w:val="00DB4BE4"/>
    <w:rsid w:val="00DC37C3"/>
    <w:rsid w:val="00DD65EA"/>
    <w:rsid w:val="00DD66F3"/>
    <w:rsid w:val="00DE3F7F"/>
    <w:rsid w:val="00DE53B4"/>
    <w:rsid w:val="00DF37E2"/>
    <w:rsid w:val="00DF487C"/>
    <w:rsid w:val="00E02709"/>
    <w:rsid w:val="00E0385E"/>
    <w:rsid w:val="00E20B25"/>
    <w:rsid w:val="00E2168B"/>
    <w:rsid w:val="00E217B9"/>
    <w:rsid w:val="00E2721B"/>
    <w:rsid w:val="00E35E98"/>
    <w:rsid w:val="00E4471A"/>
    <w:rsid w:val="00E47996"/>
    <w:rsid w:val="00E50CC5"/>
    <w:rsid w:val="00E52847"/>
    <w:rsid w:val="00E52CA4"/>
    <w:rsid w:val="00E5300F"/>
    <w:rsid w:val="00E63C8C"/>
    <w:rsid w:val="00E80102"/>
    <w:rsid w:val="00E83138"/>
    <w:rsid w:val="00E90699"/>
    <w:rsid w:val="00E930CD"/>
    <w:rsid w:val="00EA5E26"/>
    <w:rsid w:val="00ED45F2"/>
    <w:rsid w:val="00EE1232"/>
    <w:rsid w:val="00EE6A6D"/>
    <w:rsid w:val="00F14B09"/>
    <w:rsid w:val="00F1545D"/>
    <w:rsid w:val="00F2024C"/>
    <w:rsid w:val="00F22BC5"/>
    <w:rsid w:val="00F24B9F"/>
    <w:rsid w:val="00F313AB"/>
    <w:rsid w:val="00F371CC"/>
    <w:rsid w:val="00F54EBF"/>
    <w:rsid w:val="00F57E15"/>
    <w:rsid w:val="00F62BA4"/>
    <w:rsid w:val="00F6390D"/>
    <w:rsid w:val="00F80549"/>
    <w:rsid w:val="00F81D3D"/>
    <w:rsid w:val="00F8739B"/>
    <w:rsid w:val="00FA4C3D"/>
    <w:rsid w:val="00FB5F48"/>
    <w:rsid w:val="00FD138B"/>
    <w:rsid w:val="00FD2038"/>
    <w:rsid w:val="00FD6894"/>
    <w:rsid w:val="00FE12B6"/>
    <w:rsid w:val="00FE516C"/>
    <w:rsid w:val="00FE7D49"/>
    <w:rsid w:val="00FF795C"/>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5BA8"/>
  <w15:docId w15:val="{9D7116F2-C377-44DD-884F-205BCCE6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956"/>
    <w:rPr>
      <w:rFonts w:ascii="Tahoma" w:hAnsi="Tahoma" w:cs="Tahoma"/>
      <w:sz w:val="16"/>
      <w:szCs w:val="16"/>
    </w:rPr>
  </w:style>
  <w:style w:type="paragraph" w:styleId="FootnoteText">
    <w:name w:val="footnote text"/>
    <w:basedOn w:val="Normal"/>
    <w:link w:val="FootnoteTextChar"/>
    <w:uiPriority w:val="99"/>
    <w:semiHidden/>
    <w:unhideWhenUsed/>
    <w:rsid w:val="00301D32"/>
    <w:pPr>
      <w:spacing w:after="0" w:line="240" w:lineRule="auto"/>
      <w:jc w:val="both"/>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301D32"/>
    <w:rPr>
      <w:rFonts w:ascii="Times New Roman" w:hAnsi="Times New Roman"/>
      <w:sz w:val="20"/>
      <w:szCs w:val="20"/>
      <w:lang w:val="en-US"/>
    </w:rPr>
  </w:style>
  <w:style w:type="character" w:styleId="FootnoteReference">
    <w:name w:val="footnote reference"/>
    <w:basedOn w:val="DefaultParagraphFont"/>
    <w:uiPriority w:val="99"/>
    <w:unhideWhenUsed/>
    <w:rsid w:val="00301D32"/>
    <w:rPr>
      <w:vertAlign w:val="superscript"/>
    </w:rPr>
  </w:style>
  <w:style w:type="paragraph" w:styleId="Header">
    <w:name w:val="header"/>
    <w:basedOn w:val="Normal"/>
    <w:link w:val="HeaderChar"/>
    <w:uiPriority w:val="99"/>
    <w:unhideWhenUsed/>
    <w:rsid w:val="00A76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E61"/>
  </w:style>
  <w:style w:type="paragraph" w:styleId="Footer">
    <w:name w:val="footer"/>
    <w:basedOn w:val="Normal"/>
    <w:link w:val="FooterChar"/>
    <w:uiPriority w:val="99"/>
    <w:unhideWhenUsed/>
    <w:rsid w:val="00A76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E61"/>
  </w:style>
  <w:style w:type="character" w:styleId="Hyperlink">
    <w:name w:val="Hyperlink"/>
    <w:basedOn w:val="DefaultParagraphFont"/>
    <w:uiPriority w:val="99"/>
    <w:unhideWhenUsed/>
    <w:rsid w:val="00C168A8"/>
    <w:rPr>
      <w:color w:val="0000FF" w:themeColor="hyperlink"/>
      <w:u w:val="single"/>
    </w:rPr>
  </w:style>
  <w:style w:type="table" w:styleId="TableGrid">
    <w:name w:val="Table Grid"/>
    <w:basedOn w:val="TableNormal"/>
    <w:uiPriority w:val="59"/>
    <w:rsid w:val="005D1EA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0B2D3D"/>
    <w:rPr>
      <w:sz w:val="16"/>
      <w:szCs w:val="16"/>
    </w:rPr>
  </w:style>
  <w:style w:type="paragraph" w:styleId="CommentText">
    <w:name w:val="annotation text"/>
    <w:basedOn w:val="Normal"/>
    <w:link w:val="CommentTextChar"/>
    <w:uiPriority w:val="99"/>
    <w:semiHidden/>
    <w:unhideWhenUsed/>
    <w:rsid w:val="000B2D3D"/>
    <w:pPr>
      <w:spacing w:line="240" w:lineRule="auto"/>
    </w:pPr>
    <w:rPr>
      <w:sz w:val="20"/>
      <w:szCs w:val="20"/>
    </w:rPr>
  </w:style>
  <w:style w:type="character" w:customStyle="1" w:styleId="CommentTextChar">
    <w:name w:val="Comment Text Char"/>
    <w:basedOn w:val="DefaultParagraphFont"/>
    <w:link w:val="CommentText"/>
    <w:uiPriority w:val="99"/>
    <w:semiHidden/>
    <w:rsid w:val="000B2D3D"/>
    <w:rPr>
      <w:sz w:val="20"/>
      <w:szCs w:val="20"/>
    </w:rPr>
  </w:style>
  <w:style w:type="paragraph" w:styleId="CommentSubject">
    <w:name w:val="annotation subject"/>
    <w:basedOn w:val="CommentText"/>
    <w:next w:val="CommentText"/>
    <w:link w:val="CommentSubjectChar"/>
    <w:uiPriority w:val="99"/>
    <w:semiHidden/>
    <w:unhideWhenUsed/>
    <w:rsid w:val="000B2D3D"/>
    <w:rPr>
      <w:b/>
      <w:bCs/>
    </w:rPr>
  </w:style>
  <w:style w:type="character" w:customStyle="1" w:styleId="CommentSubjectChar">
    <w:name w:val="Comment Subject Char"/>
    <w:basedOn w:val="CommentTextChar"/>
    <w:link w:val="CommentSubject"/>
    <w:uiPriority w:val="99"/>
    <w:semiHidden/>
    <w:rsid w:val="000B2D3D"/>
    <w:rPr>
      <w:b/>
      <w:bCs/>
      <w:sz w:val="20"/>
      <w:szCs w:val="20"/>
    </w:rPr>
  </w:style>
  <w:style w:type="paragraph" w:styleId="ListParagraph">
    <w:name w:val="List Paragraph"/>
    <w:basedOn w:val="Normal"/>
    <w:uiPriority w:val="34"/>
    <w:qFormat/>
    <w:rsid w:val="00600C2D"/>
    <w:pPr>
      <w:ind w:left="720"/>
      <w:contextualSpacing/>
    </w:pPr>
  </w:style>
  <w:style w:type="paragraph" w:styleId="NoSpacing">
    <w:name w:val="No Spacing"/>
    <w:uiPriority w:val="1"/>
    <w:qFormat/>
    <w:rsid w:val="00FE516C"/>
    <w:pPr>
      <w:spacing w:after="0" w:line="240" w:lineRule="auto"/>
    </w:pPr>
    <w:rPr>
      <w:rFonts w:eastAsiaTheme="minorHAnsi"/>
    </w:rPr>
  </w:style>
  <w:style w:type="table" w:customStyle="1" w:styleId="TableGrid1">
    <w:name w:val="Table Grid1"/>
    <w:basedOn w:val="TableNormal"/>
    <w:next w:val="TableGrid"/>
    <w:uiPriority w:val="59"/>
    <w:rsid w:val="006E09B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072B"/>
    <w:rPr>
      <w:color w:val="808080"/>
      <w:shd w:val="clear" w:color="auto" w:fill="E6E6E6"/>
    </w:rPr>
  </w:style>
  <w:style w:type="table" w:styleId="GridTable4-Accent1">
    <w:name w:val="Grid Table 4 Accent 1"/>
    <w:basedOn w:val="TableNormal"/>
    <w:uiPriority w:val="49"/>
    <w:rsid w:val="007F2FD0"/>
    <w:pPr>
      <w:spacing w:after="0" w:line="240" w:lineRule="auto"/>
    </w:pPr>
    <w:rPr>
      <w:rFonts w:eastAsia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ap-ids@u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escap.org/our-work/ict-disaster-risk-reduction/asia-pacific-information-superhighway/asia-pacific-information-superhighway-maps" TargetMode="External"/><Relationship Id="rId4" Type="http://schemas.openxmlformats.org/officeDocument/2006/relationships/settings" Target="settings.xml"/><Relationship Id="rId9" Type="http://schemas.openxmlformats.org/officeDocument/2006/relationships/hyperlink" Target="http://www.unescap.org/sites/default/files/pre-ods/CICTSTI1_2E_rev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AC2F-35F0-44DF-BC5C-B30586A8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Siope Vakataki Ofa</dc:creator>
  <cp:lastModifiedBy>Siope Vakataki 'Ofa</cp:lastModifiedBy>
  <cp:revision>7</cp:revision>
  <cp:lastPrinted>2017-08-18T00:27:00Z</cp:lastPrinted>
  <dcterms:created xsi:type="dcterms:W3CDTF">2017-10-09T00:39:00Z</dcterms:created>
  <dcterms:modified xsi:type="dcterms:W3CDTF">2017-10-09T01:21:00Z</dcterms:modified>
</cp:coreProperties>
</file>